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Sudan</w:t>
      </w:r>
      <w:r>
        <w:t xml:space="preserve"> </w:t>
      </w:r>
      <w:r>
        <w:t xml:space="preserve">Khartoum</w:t>
      </w:r>
    </w:p>
    <w:bookmarkStart w:id="20" w:name="book-report"/>
    <w:p>
      <w:pPr>
        <w:pStyle w:val="Heading1"/>
      </w:pPr>
      <w:r>
        <w:t xml:space="preserve">Book Report</w:t>
      </w:r>
    </w:p>
    <w:p>
      <w:pPr>
        <w:pStyle w:val="FirstParagraph"/>
      </w:pPr>
      <w:r>
        <w:rPr>
          <w:bCs/>
          <w:b/>
        </w:rPr>
        <w:t xml:space="preserve">Title:</w:t>
      </w:r>
    </w:p>
    <w:p>
      <w:pPr>
        <w:pStyle w:val="BlockText"/>
      </w:pPr>
      <w:r>
        <w:t xml:space="preserve">The Scholar in the Heat: Navigating the Academic Landscape as a University Lecturer in Sudan Khartoum</w:t>
      </w:r>
    </w:p>
    <w:p>
      <w:pPr>
        <w:pStyle w:val="FirstParagraph"/>
      </w:pPr>
      <w:r>
        <w:br/>
      </w:r>
    </w:p>
    <w:p>
      <w:pPr>
        <w:pStyle w:val="BodyText"/>
      </w:pPr>
      <w:r>
        <w:rPr>
          <w:bCs/>
          <w:b/>
        </w:rPr>
        <w:t xml:space="preserve">Subject:</w:t>
      </w:r>
      <w:r>
        <w:t xml:space="preserve"> </w:t>
      </w:r>
      <w:r>
        <w:t xml:space="preserve">Higher Education &amp; Professional Studies</w:t>
      </w:r>
    </w:p>
    <w:p>
      <w:pPr>
        <w:pStyle w:val="BodyText"/>
      </w:pPr>
      <w:r>
        <w:rPr>
          <w:bCs/>
          <w:b/>
        </w:rPr>
        <w:t xml:space="preserve">Detailed Focus:</w:t>
      </w:r>
      <w:r>
        <w:t xml:space="preserve">The multifaceted role, challenges, and societal expectations of the University Lecturer within the specific socio-political context of Sudan Khartoum.</w:t>
      </w:r>
    </w:p>
    <w:bookmarkEnd w:id="20"/>
    <w:bookmarkStart w:id="21" w:name="X79ec8a5c1bdf8a36e9851e14bb8b1908969ee46"/>
    <w:p>
      <w:pPr>
        <w:pStyle w:val="Heading2"/>
      </w:pPr>
      <w:r>
        <w:t xml:space="preserve">I. Introduction: The Contextual Imperative</w:t>
      </w:r>
    </w:p>
    <w:p>
      <w:pPr>
        <w:pStyle w:val="FirstParagraph"/>
      </w:pPr>
      <w:r>
        <w:t xml:space="preserve">The concept of a university lecturer is universally recognized as a pillar of intellectual development, yet its manifestation is deeply contingent upon geography, history, and socio-economic conditions. This report analyzes the specific archetype of the University Lecturer in Sudan Khartoum. Khartoum, situated at the confluence of the White and Blue Nile, serves not merely as a geographic location but as a symbolic heart for Sudanese academia. To understand this role is to understand how education functions within one of Africa's most complex political environments. The University Lecturer in this region is not simply an educator; they are cultural custodians, political commentators, and often, reluctant social activists.</w:t>
      </w:r>
    </w:p>
    <w:p>
      <w:pPr>
        <w:pStyle w:val="BodyText"/>
      </w:pPr>
      <w:r>
        <w:t xml:space="preserve">The document explores the duality of the position: the idealistic pursuit of knowledge versus the pragmatic realities of infrastructure deficits, economic inflation, and political instability. It argues that for a University Lecturer in Sudan Khartoum to succeed today requires a resilience that goes far beyond academic credentials. It demands a "pedagogy of survival" and adaptability.</w:t>
      </w:r>
    </w:p>
    <w:bookmarkEnd w:id="21"/>
    <w:bookmarkStart w:id="22" w:name="ii.-the-academic-landscape-in-khartoum"/>
    <w:p>
      <w:pPr>
        <w:pStyle w:val="Heading2"/>
      </w:pPr>
      <w:r>
        <w:t xml:space="preserve">II. The Academic Landscape in Khartoum</w:t>
      </w:r>
    </w:p>
    <w:p>
      <w:pPr>
        <w:pStyle w:val="FirstParagraph"/>
      </w:pPr>
      <w:r>
        <w:t xml:space="preserve">The universities located within Sudan Khartoum, such as the University of Khartoum, are historic institutions that have played a pivotal role in the nation's political history. Historically referred to as the "cradle of activism," these campuses have often been centers for student protest and political change. Consequently, the role of the lecturer here is burdened with significant historical weight.</w:t>
      </w:r>
    </w:p>
    <w:p>
      <w:pPr>
        <w:pStyle w:val="BodyText"/>
      </w:pPr>
      <w:r>
        <w:t xml:space="preserve">The curriculum delivered by a University Lecturer in this context must balance international academic standards with local relevance. There is a persistent tension between Western-centric educational models imported through colonial legacies and the indigenous knowledge systems required to solve Sudanese problems. The lecturer acts as the bridge, translating global theories into local applications. For instance, an engineering professor in Khartoum does not just teach structural mechanics; they must teach construction methods viable within the local material constraints and climate challenges of Northern Sudan.</w:t>
      </w:r>
    </w:p>
    <w:bookmarkEnd w:id="22"/>
    <w:bookmarkStart w:id="26" w:name="iii.-challenges-facing-the-lecturer"/>
    <w:p>
      <w:pPr>
        <w:pStyle w:val="Heading2"/>
      </w:pPr>
      <w:r>
        <w:t xml:space="preserve">III. Challenges Facing the Lecturer</w:t>
      </w:r>
    </w:p>
    <w:bookmarkStart w:id="23" w:name="a.-infrastructure-and-resource-scarcity"/>
    <w:p>
      <w:pPr>
        <w:pStyle w:val="Heading3"/>
      </w:pPr>
      <w:r>
        <w:t xml:space="preserve">A. Infrastructure and Resource Scarcity</w:t>
      </w:r>
    </w:p>
    <w:p>
      <w:pPr>
        <w:pStyle w:val="FirstParagraph"/>
      </w:pPr>
      <w:r>
        <w:t xml:space="preserve">A primary challenge cited in literature regarding higher education in Khartoum is the lack of adequate resources. University Lecturers frequently operate without reliable access to updated libraries, functional laboratories, or consistent internet connectivity. This forces the lecturer to become a creator of content from scratch, often relying on outdated materials or improvising with limited tools. The role thus expands from teaching to resource management and logistics.</w:t>
      </w:r>
    </w:p>
    <w:bookmarkEnd w:id="23"/>
    <w:bookmarkStart w:id="24" w:name="b.-economic-instability"/>
    <w:p>
      <w:pPr>
        <w:pStyle w:val="Heading3"/>
      </w:pPr>
      <w:r>
        <w:t xml:space="preserve">B. Economic Instability</w:t>
      </w:r>
    </w:p>
    <w:p>
      <w:pPr>
        <w:pStyle w:val="FirstParagraph"/>
      </w:pPr>
      <w:r>
        <w:t xml:space="preserve">The economic situation in Sudan Khartoum has seen severe fluctuations, particularly regarding inflation and currency devaluation. Salaries for university staff often fail to keep pace with the cost of living. This economic pressure affects the University Lecturer's ability to focus solely on academic pursuits. Many lecturers are forced to engage in multiple private sector jobs or freelance teaching in other cities just to make ends meet, which fragments their time and energy available for research and student mentorship.</w:t>
      </w:r>
    </w:p>
    <w:bookmarkEnd w:id="24"/>
    <w:bookmarkStart w:id="25" w:name="c.-political-pressure-and-censorship"/>
    <w:p>
      <w:pPr>
        <w:pStyle w:val="Heading3"/>
      </w:pPr>
      <w:r>
        <w:t xml:space="preserve">C. Political Pressure and Censorship</w:t>
      </w:r>
    </w:p>
    <w:p>
      <w:pPr>
        <w:pStyle w:val="FirstParagraph"/>
      </w:pPr>
      <w:r>
        <w:t xml:space="preserve">In Sudan Khartoum, the university is rarely a neutral space. Lecturers often find themselves navigating treacherous political waters. Academic freedom can be restricted by government oversight, leading to self-censorship in social sciences and humanities departments. The University Lecturer must carefully curate their discourse to avoid reprisals while still striving to foster critical thinking among students. This creates a psychological burden, requiring tact and diplomatic communication skills that are rarely taught in standard pedagogical training.</w:t>
      </w:r>
    </w:p>
    <w:bookmarkEnd w:id="25"/>
    <w:bookmarkEnd w:id="26"/>
    <w:bookmarkStart w:id="27" w:name="iv.-the-societal-role-of-the-lecturer"/>
    <w:p>
      <w:pPr>
        <w:pStyle w:val="Heading2"/>
      </w:pPr>
      <w:r>
        <w:t xml:space="preserve">IV. The Societal Role of the Lecturer</w:t>
      </w:r>
    </w:p>
    <w:p>
      <w:pPr>
        <w:pStyle w:val="FirstParagraph"/>
      </w:pPr>
      <w:r>
        <w:t xml:space="preserve">Beyond the classroom walls, the University Lecturer in Sudan Khartoum is viewed with a mix of reverence and expectation by society. In many Sudanese communities, an academic is seen as a moral compass. Students do not merely seek grades; they seek guidance on navigating societal expectations, gender roles, and career uncertainties in a volatile job market.</w:t>
      </w:r>
    </w:p>
    <w:p>
      <w:pPr>
        <w:pStyle w:val="BodyText"/>
      </w:pPr>
      <w:r>
        <w:t xml:space="preserve">The lecturer often serves as an informal counselor for students dealing with trauma related to political unrest or displacement. This emotional labor is an unacknowledged but significant portion of the job description. The bond between student and lecturer in Khartoum’s universities is often more personal and intense than in Western contexts, reflecting the collectivist nature of Sudanese society.</w:t>
      </w:r>
    </w:p>
    <w:bookmarkEnd w:id="27"/>
    <w:bookmarkStart w:id="28" w:name="v.-strategies-for-effective-pedagogy"/>
    <w:p>
      <w:pPr>
        <w:pStyle w:val="Heading2"/>
      </w:pPr>
      <w:r>
        <w:t xml:space="preserve">V. Strategies for Effective Pedagogy</w:t>
      </w:r>
    </w:p>
    <w:p>
      <w:pPr>
        <w:pStyle w:val="FirstParagraph"/>
      </w:pPr>
      <w:r>
        <w:t xml:space="preserve">To thrive as a University Lecturer in this environment, several adaptive strategies are necessary:</w:t>
      </w:r>
    </w:p>
    <w:p>
      <w:pPr>
        <w:numPr>
          <w:ilvl w:val="0"/>
          <w:numId w:val="1001"/>
        </w:numPr>
        <w:pStyle w:val="Compact"/>
      </w:pPr>
      <w:r>
        <w:rPr>
          <w:bCs/>
          <w:b/>
        </w:rPr>
        <w:t xml:space="preserve">Digital Adaptability:</w:t>
      </w:r>
      <w:r>
        <w:t xml:space="preserve"> </w:t>
      </w:r>
      <w:r>
        <w:t xml:space="preserve">Leveraging mobile technology to distribute content via WhatsApp or offline platforms when internet access is unavailable.</w:t>
      </w:r>
    </w:p>
    <w:p>
      <w:pPr>
        <w:numPr>
          <w:ilvl w:val="0"/>
          <w:numId w:val="1001"/>
        </w:numPr>
        <w:pStyle w:val="Compact"/>
      </w:pPr>
      <w:r>
        <w:rPr>
          <w:bCs/>
          <w:b/>
        </w:rPr>
        <w:t xml:space="preserve">Critical Pedagogies:</w:t>
      </w:r>
      <w:r>
        <w:t xml:space="preserve"> </w:t>
      </w:r>
      <w:r>
        <w:t xml:space="preserve">Encouraging students to analyze their immediate environment, turning local challenges into case studies for academic inquiry.</w:t>
      </w:r>
    </w:p>
    <w:p>
      <w:pPr>
        <w:numPr>
          <w:ilvl w:val="0"/>
          <w:numId w:val="1001"/>
        </w:numPr>
        <w:pStyle w:val="Compact"/>
      </w:pPr>
      <w:r>
        <w:rPr>
          <w:bCs/>
          <w:b/>
        </w:rPr>
        <w:t xml:space="preserve">Mentorship Networks:</w:t>
      </w:r>
      <w:r>
        <w:t xml:space="preserve"> </w:t>
      </w:r>
      <w:r>
        <w:t xml:space="preserve">Building strong professional networks with other lecturers in Khartoum and abroad to share resources and provide mutual support against institutional pressures.</w:t>
      </w:r>
    </w:p>
    <w:bookmarkEnd w:id="28"/>
    <w:bookmarkStart w:id="29" w:name="vi.-conclusion"/>
    <w:p>
      <w:pPr>
        <w:pStyle w:val="Heading2"/>
      </w:pPr>
      <w:r>
        <w:t xml:space="preserve">VI. Conclusion</w:t>
      </w:r>
    </w:p>
    <w:p>
      <w:pPr>
        <w:pStyle w:val="FirstParagraph"/>
      </w:pPr>
      <w:r>
        <w:t xml:space="preserve">The profile of the University Lecturer in Sudan Khartoum is complex, demanding a level of professional versatility that challenges traditional definitions of academia. They are educators, resource managers, political navigators, and community pillars. While the structural challenges—economic hardship and political instability—are significant barriers to high-quality education delivery, they have also forged a unique breed of academic resilience.</w:t>
      </w:r>
    </w:p>
    <w:p>
      <w:pPr>
        <w:pStyle w:val="BodyText"/>
      </w:pPr>
      <w:r>
        <w:t xml:space="preserve">Supporting this demographic requires more than just financial aid; it requires an acknowledgment of their specific context. International collaboration should focus on capacity building that respects local realities rather than imposing foreign models. Ultimately, the University Lecturer in Sudan Khartoum remains a beacon of hope and continuity for a nation in transition, proving that education persists even when the surroundings are turbulent.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University Lecturer in Sudan Khartoum</dc:title>
  <dc:creator/>
  <dc:language>en</dc:language>
  <cp:keywords/>
  <dcterms:created xsi:type="dcterms:W3CDTF">2026-07-29T13:05:53Z</dcterms:created>
  <dcterms:modified xsi:type="dcterms:W3CDTF">2026-07-29T13:05:53Z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