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Thailand</w:t>
      </w:r>
      <w:r>
        <w:t xml:space="preserve"> </w:t>
      </w:r>
      <w:r>
        <w:t xml:space="preserve">Bangkok</w:t>
      </w:r>
    </w:p>
    <w:bookmarkStart w:id="20" w:name="title"/>
    <w:p>
      <w:pPr>
        <w:pStyle w:val="Heading3"/>
      </w:pPr>
      <w:r>
        <w:rPr>
          <w:bCs/>
          <w:b/>
        </w:rPr>
        <w:t xml:space="preserve">Title:</w:t>
      </w:r>
    </w:p>
    <w:p>
      <w:pPr>
        <w:pStyle w:val="FirstParagraph"/>
      </w:pPr>
      <w:r>
        <w:t xml:space="preserve">Navigating the Ivory Tower in Southeast Asia: A Comprehensive Analysis of the Modern University Lecturer</w:t>
      </w:r>
      <w:r>
        <w:br/>
      </w:r>
      <w:r>
        <w:br/>
      </w:r>
    </w:p>
    <w:bookmarkEnd w:id="20"/>
    <w:bookmarkStart w:id="21" w:name="focus-area"/>
    <w:p>
      <w:pPr>
        <w:pStyle w:val="Heading3"/>
      </w:pPr>
      <w:r>
        <w:rPr>
          <w:bCs/>
          <w:b/>
        </w:rPr>
        <w:t xml:space="preserve">Focus Area:</w:t>
      </w:r>
    </w:p>
    <w:p>
      <w:pPr>
        <w:pStyle w:val="FirstParagraph"/>
      </w:pPr>
      <w:r>
        <w:t xml:space="preserve">Higher Education Dynamics, Academic Career Structures, and Regional Cultural Contexts</w:t>
      </w:r>
      <w:r>
        <w:br/>
      </w:r>
      <w:r>
        <w:br/>
      </w:r>
    </w:p>
    <w:bookmarkEnd w:id="21"/>
    <w:bookmarkStart w:id="22" w:name="synopsis-purpose"/>
    <w:p>
      <w:pPr>
        <w:pStyle w:val="Heading3"/>
      </w:pPr>
      <w:r>
        <w:rPr>
          <w:bCs/>
          <w:b/>
        </w:rPr>
        <w:t xml:space="preserve">Synopsis Purpose:</w:t>
      </w:r>
    </w:p>
    <w:p>
      <w:pPr>
        <w:pStyle w:val="FirstParagraph"/>
      </w:pPr>
      <w:r>
        <w:t xml:space="preserve">This document serves as an extensive Book Report analyzing the multifaceted role of the</w:t>
      </w:r>
      <w:r>
        <w:t xml:space="preserve"> </w:t>
      </w:r>
      <w:r>
        <w:t xml:space="preserve">University Lecturer</w:t>
      </w:r>
      <w:r>
        <w:t xml:space="preserve">, with a specific geographic and cultural emphasis on the educational landscape of</w:t>
      </w:r>
      <w:r>
        <w:t xml:space="preserve"> </w:t>
      </w:r>
      <w:r>
        <w:t xml:space="preserve">Thailand Bangkok</w:t>
      </w:r>
      <w:r>
        <w:t xml:space="preserve">.</w:t>
      </w:r>
    </w:p>
    <w:bookmarkEnd w:id="22"/>
    <w:bookmarkStart w:id="31" w:name="Xd229f2cc6ec2f5957bd0e1f5076fc9a29875310"/>
    <w:p>
      <w:pPr>
        <w:pStyle w:val="Heading1"/>
      </w:pPr>
      <w:r>
        <w:t xml:space="preserve">The Academic Professional: A Deep Dive into University Life</w:t>
      </w:r>
    </w:p>
    <w:p>
      <w:pPr>
        <w:pStyle w:val="FirstParagraph"/>
      </w:pPr>
      <w:r>
        <w:t xml:space="preserve">In the contemporary global academic environment, the figure of the lecturer has evolved from a mere transmitter of knowledge to a complex hybrid professional. This report examines that evolution through the lens of higher education in Thailand, specifically focusing on its capital city, Bangkok. To understand this dynamic, one must first define what constitutes a</w:t>
      </w:r>
      <w:r>
        <w:t xml:space="preserve"> </w:t>
      </w:r>
      <w:r>
        <w:t xml:space="preserve">University Lecturer</w:t>
      </w:r>
      <w:r>
        <w:t xml:space="preserve"> </w:t>
      </w:r>
      <w:r>
        <w:t xml:space="preserve">in the modern context and then situate that role within the unique cultural and economic ecosystem of</w:t>
      </w:r>
      <w:r>
        <w:t xml:space="preserve"> </w:t>
      </w:r>
      <w:r>
        <w:t xml:space="preserve">Thailand Bangkok</w:t>
      </w:r>
      <w:r>
        <w:t xml:space="preserve">.</w:t>
      </w:r>
    </w:p>
    <w:bookmarkStart w:id="23" w:name="Xe84c9e2a9e98526b9ebf4222ad0232631452942"/>
    <w:p>
      <w:pPr>
        <w:pStyle w:val="Heading2"/>
      </w:pPr>
      <w:r>
        <w:t xml:space="preserve">The Universal Profile of the University Lecturer</w:t>
      </w:r>
    </w:p>
    <w:p>
      <w:pPr>
        <w:pStyle w:val="FirstParagraph"/>
      </w:pPr>
      <w:r>
        <w:t xml:space="preserve">A university lecturer is no longer defined solely by their presence in a lecture hall. In modern academia, particularly at research-intensive institutions, the role is tripartite: teaching, research, and service. The primary responsibility remains education—designing curricula, delivering lectures that stimulate critical thinking, and assessing student performance with fairness and rigor. However, the expectation of scholarly output has intensified globally. Lecturers are increasingly pressured to publish in high-impact journals to secure tenure or promotion.</w:t>
      </w:r>
    </w:p>
    <w:p>
      <w:pPr>
        <w:pStyle w:val="BodyText"/>
      </w:pPr>
      <w:r>
        <w:t xml:space="preserve">Furthermore, the lecturer acts as a mentor and an administrative facilitator. They advise students on career paths, manage departmental committees, and often engage in community outreach. This "triple helix" of responsibility requires a diverse skill set that includes pedagogical expertise, research methodology proficiency, emotional intelligence for student interaction, and bureaucratic navigation skills. The burnout rate among university faculty worldwide is high precisely because these demands often conflict with one another.</w:t>
      </w:r>
    </w:p>
    <w:bookmarkEnd w:id="23"/>
    <w:bookmarkStart w:id="27" w:name="Xf87be2829beb30d7ce4054d33aba62ba36463c2"/>
    <w:p>
      <w:pPr>
        <w:pStyle w:val="Heading2"/>
      </w:pPr>
      <w:r>
        <w:t xml:space="preserve">The Contextual Specifics: Thailand Bangkok</w:t>
      </w:r>
    </w:p>
    <w:p>
      <w:pPr>
        <w:pStyle w:val="FirstParagraph"/>
      </w:pPr>
      <w:r>
        <w:t xml:space="preserve">While the general duties of a lecturer are universal, their daily reality is heavily influenced by geography and culture. When we specify the location as</w:t>
      </w:r>
      <w:r>
        <w:t xml:space="preserve"> </w:t>
      </w:r>
      <w:r>
        <w:t xml:space="preserve">Thailand Bangkok</w:t>
      </w:r>
      <w:r>
        <w:t xml:space="preserve">, several distinct factors come into play that shape the profession differently than in Western or East Asian counterparts.</w:t>
      </w:r>
    </w:p>
    <w:bookmarkStart w:id="24" w:name="Xbe349f37af006413d26f31cf3e4c246e2cb8b7a"/>
    <w:p>
      <w:pPr>
        <w:pStyle w:val="Heading3"/>
      </w:pPr>
      <w:r>
        <w:t xml:space="preserve">The Cultural Imperative of "Sanuk" and Hierarchy</w:t>
      </w:r>
    </w:p>
    <w:p>
      <w:pPr>
        <w:pStyle w:val="FirstParagraph"/>
      </w:pPr>
      <w:r>
        <w:t xml:space="preserve">In Thailand, cultural concepts deeply influence classroom dynamics. The concept of "Sanuk" (making learning enjoyable) suggests that effective teaching in this region must be engaging rather than purely didactic. However, this is balanced by a strong respect for hierarchy (</w:t>
      </w:r>
      <w:r>
        <w:t xml:space="preserve">Kreng Jai</w:t>
      </w:r>
      <w:r>
        <w:t xml:space="preserve">). Students often hesitate to challenge the lecturer publicly or ask difficult questions during class to avoid causing embarrassment. Therefore, the</w:t>
      </w:r>
      <w:r>
        <w:t xml:space="preserve"> </w:t>
      </w:r>
      <w:r>
        <w:t xml:space="preserve">University Lecturer</w:t>
      </w:r>
      <w:r>
        <w:t xml:space="preserve"> </w:t>
      </w:r>
      <w:r>
        <w:t xml:space="preserve">in Bangkok must cultivate an atmosphere of psychological safety where inquiry is encouraged without breaking social norms.</w:t>
      </w:r>
    </w:p>
    <w:bookmarkEnd w:id="24"/>
    <w:bookmarkStart w:id="25" w:name="X7122eb29656b6470b7216ae5a5ee1cbe4ccb645"/>
    <w:p>
      <w:pPr>
        <w:pStyle w:val="Heading3"/>
      </w:pPr>
      <w:r>
        <w:t xml:space="preserve">The Competitive Landscape of Bangkok’s Higher Education Sector</w:t>
      </w:r>
    </w:p>
    <w:p>
      <w:pPr>
        <w:pStyle w:val="FirstParagraph"/>
      </w:pPr>
      <w:r>
        <w:t xml:space="preserve">Thailand Bangkok</w:t>
      </w:r>
      <w:r>
        <w:t xml:space="preserve"> </w:t>
      </w:r>
      <w:r>
        <w:t xml:space="preserve">is a hub for international education in Southeast Asia. It hosts prestigious public universities, such as Chulalongkorn University and Thammasat University, alongside numerous private institutions like Assumption University or Asian Institute of Technology. This concentration creates a competitive environment.</w:t>
      </w:r>
    </w:p>
    <w:p>
      <w:pPr>
        <w:pStyle w:val="BodyText"/>
      </w:pPr>
      <w:r>
        <w:t xml:space="preserve">For a lecturer in Bangkok, the pressure to differentiate oneself is intense. Public university positions are highly coveted due to job stability and government prestige but often come with heavier administrative burdens and lower initial pay compared to elite private institutions which may offer higher salaries for international or specialized faculty. Consequently, many lecturers in Bangkok are caught between the rigidity of state bureaucracy and the market-driven demands of private education.</w:t>
      </w:r>
    </w:p>
    <w:bookmarkEnd w:id="25"/>
    <w:bookmarkStart w:id="26" w:name="the-internationalization-factor"/>
    <w:p>
      <w:pPr>
        <w:pStyle w:val="Heading3"/>
      </w:pPr>
      <w:r>
        <w:t xml:space="preserve">The Internationalization Factor</w:t>
      </w:r>
    </w:p>
    <w:p>
      <w:pPr>
        <w:pStyle w:val="FirstParagraph"/>
      </w:pPr>
      <w:r>
        <w:t xml:space="preserve">A defining characteristic of universities in</w:t>
      </w:r>
      <w:r>
        <w:t xml:space="preserve"> </w:t>
      </w:r>
      <w:r>
        <w:t xml:space="preserve">Thailand Bangkok</w:t>
      </w:r>
      <w:r>
        <w:t xml:space="preserve"> </w:t>
      </w:r>
      <w:r>
        <w:t xml:space="preserve">is their push toward internationalization. Many programs are taught entirely in English to attract both domestic students seeking global competitiveness and foreign exchange students. This places a unique burden on local lecturers, who must not only be experts in their field but also proficient bilingual educators. Conversely, it provides opportunities for expatriate lecturers to shape the academic culture.</w:t>
      </w:r>
    </w:p>
    <w:p>
      <w:pPr>
        <w:pStyle w:val="BodyText"/>
      </w:pPr>
      <w:r>
        <w:t xml:space="preserve">This bilingual requirement means that the modern lecturer in Bangkok is often an "academic diplomat," navigating between Thai educational traditions and Western-style pedagogical expectations. They must code-switch not just linguistically, but culturally—adapting their teaching style to meet international accreditation standards while respecting local student behaviors.</w:t>
      </w:r>
    </w:p>
    <w:bookmarkEnd w:id="26"/>
    <w:bookmarkEnd w:id="27"/>
    <w:bookmarkStart w:id="28" w:name="X7f3a6b20ae7a0c5d1f3d99023be6775bdc34627"/>
    <w:p>
      <w:pPr>
        <w:pStyle w:val="Heading2"/>
      </w:pPr>
      <w:r>
        <w:t xml:space="preserve">Challenges Faced by Lecturers in the Region</w:t>
      </w:r>
    </w:p>
    <w:p>
      <w:pPr>
        <w:pStyle w:val="FirstParagraph"/>
      </w:pPr>
      <w:r>
        <w:t xml:space="preserve">The report highlights three major challenges specific to the lecturer role in this region:</w:t>
      </w:r>
    </w:p>
    <w:p>
      <w:pPr>
        <w:numPr>
          <w:ilvl w:val="0"/>
          <w:numId w:val="1001"/>
        </w:numPr>
        <w:pStyle w:val="Compact"/>
      </w:pPr>
      <w:r>
        <w:rPr>
          <w:bCs/>
          <w:b/>
        </w:rPr>
        <w:t xml:space="preserve">Bureaucratic Inefficiency:</w:t>
      </w:r>
      <w:r>
        <w:t xml:space="preserve">, particularly in public institutions within Bangkok, lecturers often spend significant time on administrative paperwork that detracts from teaching and research preparation.</w:t>
      </w:r>
    </w:p>
    <w:p>
      <w:pPr>
        <w:numPr>
          <w:ilvl w:val="0"/>
          <w:numId w:val="1001"/>
        </w:numPr>
        <w:pStyle w:val="Compact"/>
      </w:pPr>
      <w:r>
        <w:rPr>
          <w:bCs/>
          <w:b/>
        </w:rPr>
        <w:t xml:space="preserve">Digital Disparity:</w:t>
      </w:r>
      <w:r>
        <w:t xml:space="preserve">, while Bangkok is a modern metropolis, the transition to hybrid learning models post-pandemic has exposed gaps in digital literacy among some faculty members who are accustomed to traditional face-to-face instruction.</w:t>
      </w:r>
    </w:p>
    <w:p>
      <w:pPr>
        <w:numPr>
          <w:ilvl w:val="0"/>
          <w:numId w:val="1001"/>
        </w:numPr>
        <w:pStyle w:val="Compact"/>
      </w:pPr>
      <w:r>
        <w:rPr>
          <w:bCs/>
          <w:b/>
        </w:rPr>
        <w:t xml:space="preserve">Funding Pressures:</w:t>
      </w:r>
      <w:r>
        <w:t xml:space="preserve">, unlike their peers in Europe or North America who may have robust grant systems, many lecturers in Thailand struggle with limited internal funding for research, forcing them to seek external grants which adds another layer of administrative complexity.</w:t>
      </w:r>
    </w:p>
    <w:bookmarkEnd w:id="28"/>
    <w:bookmarkStart w:id="29" w:name="the-future-outlook"/>
    <w:p>
      <w:pPr>
        <w:pStyle w:val="Heading2"/>
      </w:pPr>
      <w:r>
        <w:t xml:space="preserve">The Future Outlook</w:t>
      </w:r>
    </w:p>
    <w:p>
      <w:pPr>
        <w:pStyle w:val="FirstParagraph"/>
      </w:pPr>
      <w:r>
        <w:t xml:space="preserve">Looking ahead, the role of the university lecturer in</w:t>
      </w:r>
      <w:r>
        <w:t xml:space="preserve"> </w:t>
      </w:r>
      <w:r>
        <w:t xml:space="preserve">Thailand Bangkok</w:t>
      </w:r>
      <w:r>
        <w:t xml:space="preserve"> </w:t>
      </w:r>
      <w:r>
        <w:t xml:space="preserve">is poised for further transformation. With the advent of AI and automated grading systems, the value proposition of a lecturer is shifting from content delivery to critical analysis and emotional mentorship. Universities in Bangkok are increasingly investing in "Center for Teaching and Learning" facilities to upskill their faculty.</w:t>
      </w:r>
    </w:p>
    <w:p>
      <w:pPr>
        <w:pStyle w:val="BodyText"/>
      </w:pPr>
      <w:r>
        <w:t xml:space="preserve">Moreover, as Bangkok positions itself as a regional hub for medical tourism and specialized research (such as tropical medicine or ASEAN studies), lecturers are expected to engage more deeply with industry partners. The "ivory tower" is dissolving, replaced by a model of engaged scholarship where university knowledge directly impacts local economic development.</w:t>
      </w:r>
    </w:p>
    <w:bookmarkEnd w:id="29"/>
    <w:bookmarkStart w:id="30" w:name="conclusion"/>
    <w:p>
      <w:pPr>
        <w:pStyle w:val="Heading2"/>
      </w:pPr>
      <w:r>
        <w:t xml:space="preserve">Conclusion</w:t>
      </w:r>
    </w:p>
    <w:p>
      <w:pPr>
        <w:pStyle w:val="FirstParagraph"/>
      </w:pPr>
      <w:r>
        <w:t xml:space="preserve">In summary, the profile of a</w:t>
      </w:r>
      <w:r>
        <w:t xml:space="preserve"> </w:t>
      </w:r>
      <w:r>
        <w:t xml:space="preserve">University Lecturer</w:t>
      </w:r>
      <w:r>
        <w:t xml:space="preserve"> </w:t>
      </w:r>
      <w:r>
        <w:t xml:space="preserve">cannot be understood in isolation. It must be viewed through the specific cultural and institutional frameworks of its location. In the vibrant, fast-paced, yet culturally nuanced environment of</w:t>
      </w:r>
      <w:r>
        <w:t xml:space="preserve"> </w:t>
      </w:r>
      <w:r>
        <w:t xml:space="preserve">Thailand Bangkok</w:t>
      </w:r>
      <w:r>
        <w:t xml:space="preserve">, a lecturer serves as more than an educator; they are a cultural bridgekeeper, an administrator navigating complex systems, and a scholar balancing local traditions with global academic standards.</w:t>
      </w:r>
    </w:p>
    <w:p>
      <w:pPr>
        <w:pStyle w:val="BodyText"/>
      </w:pPr>
      <w:r>
        <w:t xml:space="preserve">This Book Report concludes that the success of higher education in this region depends on recognizing these unique contextual pressures. Support systems for lecturers must be tailored to address the specific bilingual demands, cultural hierarchies, and bureaucratic realities of Bangkok’s university landscape. By understanding these nuances, stakeholders can better support the faculty who are essential to maintaining Thailand's position as a leading educational destination in Southeast Asia.</w:t>
      </w:r>
    </w:p>
    <w:p>
      <w:pPr>
        <w:pStyle w:val="BodyText"/>
      </w:pPr>
      <w:r>
        <w:rPr>
          <w:iCs/>
          <w:i/>
        </w:rPr>
        <w:t xml:space="preserve">End of Report | Document ID: TH-BKK-ACAD-2023-X9</w:t>
      </w:r>
    </w:p>
    <w:p>
      <w:pPr>
        <w:pStyle w:val="BodyText"/>
      </w:pPr>
      <w:r>
        <w:rPr>
          <w:bCs/>
          <w:b/>
        </w:rPr>
        <w:t xml:space="preserve">Note:</w:t>
      </w:r>
      <w:r>
        <w:t xml:space="preserve"> </w:t>
      </w:r>
      <w:r>
        <w:t xml:space="preserve">This document was generated to provide a comprehensive overview of the academic profession within the specified geographic and professional constraints.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University Lecturers in Thailand Bangkok</dc:title>
  <dc:creator/>
  <dc:language>en</dc:language>
  <cp:keywords/>
  <dcterms:created xsi:type="dcterms:W3CDTF">2026-07-29T16:21:13Z</dcterms:created>
  <dcterms:modified xsi:type="dcterms:W3CDTF">2026-07-29T16:21:13Z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