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6" w:name="Xf6baa4ef1e9f532fd976ba79800806cadf0919b"/>
    <w:p>
      <w:pPr>
        <w:pStyle w:val="Heading1"/>
      </w:pPr>
      <w:r>
        <w:t xml:space="preserve">The University Lecturer: A Critical Examination of Academic Life in United Kingdom London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Departmental Review Committee</w:t>
      </w:r>
    </w:p>
    <w:p>
      <w:pPr>
        <w:pStyle w:val="BodyText"/>
      </w:pPr>
      <w:r>
        <w:t xml:space="preserve">From:</w:t>
      </w:r>
    </w:p>
    <w:p>
      <w:pPr>
        <w:pStyle w:val="BodyText"/>
      </w:pPr>
      <w:r>
        <w:t xml:space="preserve">: Academic Research DeskThe Role of the University Lecturer in United Kingdom London: A Book Report Analysis</w:t>
      </w:r>
    </w:p>
    <w:bookmarkStart w:id="20" w:name="i.-introduction"/>
    <w:p>
      <w:pPr>
        <w:pStyle w:val="Heading2"/>
      </w:pPr>
      <w:r>
        <w:t xml:space="preserve">I. Introduction</w:t>
      </w:r>
    </w:p>
    <w:p>
      <w:pPr>
        <w:pStyle w:val="FirstParagraph"/>
      </w:pPr>
      <w:r>
        <w:t xml:space="preserve">The contemporary academic landscape, particularly within the prestigious institutions of</w:t>
      </w:r>
      <w:r>
        <w:t xml:space="preserve"> </w:t>
      </w:r>
      <w:r>
        <w:rPr>
          <w:bCs/>
          <w:b/>
        </w:rPr>
        <w:t xml:space="preserve">United Kingdom London</w:t>
      </w:r>
      <w:r>
        <w:t xml:space="preserve">, is a complex ecosystem defined by rigorous standards, intense competition, and evolving pedagogical methodologies. This report serves as an analytical review of literature concerning the role, responsibilities, and challenges faced by the modern</w:t>
      </w:r>
      <w:r>
        <w:t xml:space="preserve"> </w:t>
      </w:r>
      <w:r>
        <w:rPr>
          <w:bCs/>
          <w:b/>
        </w:rPr>
        <w:t xml:space="preserve">University Lecturer</w:t>
      </w:r>
      <w:r>
        <w:t xml:space="preserve">. By examining key texts that explore higher education dynamics in the capital city of England, this document aims to elucidate the multifaceted nature of academic life in one of the world’s most prominent educational hubs.</w:t>
      </w:r>
    </w:p>
    <w:p>
      <w:pPr>
        <w:pStyle w:val="BodyText"/>
      </w:pPr>
      <w:r>
        <w:t xml:space="preserve">London stands as a global beacon for higher learning, housing historic institutions such as University College London (UCL), King's College London, and Imperial College London, among others. Within this dense academic matrix, the</w:t>
      </w:r>
      <w:r>
        <w:t xml:space="preserve"> </w:t>
      </w:r>
      <w:r>
        <w:rPr>
          <w:bCs/>
          <w:b/>
        </w:rPr>
        <w:t xml:space="preserve">University Lecturer</w:t>
      </w:r>
      <w:r>
        <w:t xml:space="preserve"> </w:t>
      </w:r>
      <w:r>
        <w:t xml:space="preserve">plays a pivotal role not only in the dissemination of knowledge but also in shaping research agendas that have international implications. This report critically assesses how recent publications characterize these roles amidst political and social changes.</w:t>
      </w:r>
    </w:p>
    <w:bookmarkEnd w:id="20"/>
    <w:bookmarkStart w:id="21" w:name="Xa33c0fa2dac65db3b14ba76ecd127c0e14273eb"/>
    <w:p>
      <w:pPr>
        <w:pStyle w:val="Heading2"/>
      </w:pPr>
      <w:r>
        <w:t xml:space="preserve">II. The Evolving Role of the University Lecturer</w:t>
      </w:r>
    </w:p>
    <w:p>
      <w:pPr>
        <w:pStyle w:val="FirstParagraph"/>
      </w:pPr>
      <w:r>
        <w:t xml:space="preserve">A central theme emerging from contemporary literature on academia is the shifting definition of what it means to be a</w:t>
      </w:r>
      <w:r>
        <w:t xml:space="preserve"> </w:t>
      </w:r>
      <w:r>
        <w:rPr>
          <w:bCs/>
          <w:b/>
        </w:rPr>
        <w:t xml:space="preserve">University Lecturer</w:t>
      </w:r>
      <w:r>
        <w:t xml:space="preserve">. Historically, this role was viewed primarily through the lens of teaching and mentorship. However, recent analyses highlight a significant shift towards a "triple threat" model: researcher, teacher, and administrator. In</w:t>
      </w:r>
      <w:r>
        <w:t xml:space="preserve"> </w:t>
      </w:r>
      <w:r>
        <w:rPr>
          <w:bCs/>
          <w:b/>
        </w:rPr>
        <w:t xml:space="preserve">United Kingdom London</w:t>
      </w:r>
      <w:r>
        <w:t xml:space="preserve">, where institutions are often under pressure to maintain global rankings, the expectation for high-impact research output has intensified.</w:t>
      </w:r>
    </w:p>
    <w:p>
      <w:pPr>
        <w:pStyle w:val="BodyText"/>
      </w:pPr>
      <w:r>
        <w:t xml:space="preserve">The reviewed texts emphasize that while teaching remains foundational, the ability to secure external funding and publish in high-impact journals is now paramount. This dual pressure creates a unique professional identity for lecturers in London’s universities. They are no longer merely educators but also brand ambassadors and strategic partners in international collaboration. The literature suggests that this evolution requires lecturers to possess a diverse skill set, including digital literacy, grant-writing proficiency, and cross-cultural communication abilities.</w:t>
      </w:r>
    </w:p>
    <w:bookmarkEnd w:id="21"/>
    <w:bookmarkStart w:id="22" w:name="X1146d1aabf80c2a6ba50cef7a4a6d74ee4c4f06"/>
    <w:p>
      <w:pPr>
        <w:pStyle w:val="Heading2"/>
      </w:pPr>
      <w:r>
        <w:t xml:space="preserve">III. Challenges Specific to the London Context</w:t>
      </w:r>
    </w:p>
    <w:p>
      <w:pPr>
        <w:pStyle w:val="FirstParagraph"/>
      </w:pPr>
      <w:r>
        <w:t xml:space="preserve">The geographical location of these institutions introduces specific challenges that are extensively discussed in the selected texts. Living and working in</w:t>
      </w:r>
      <w:r>
        <w:t xml:space="preserve"> </w:t>
      </w:r>
      <w:r>
        <w:rPr>
          <w:bCs/>
          <w:b/>
        </w:rPr>
        <w:t xml:space="preserve">United Kingdom London</w:t>
      </w:r>
      <w:r>
        <w:t xml:space="preserve">, while intellectually stimulating, presents substantial logistical and financial hurdles. The high cost of living in the capital often exacerbates the precarious nature of many academic contracts, particularly for early-career researchers.</w:t>
      </w:r>
    </w:p>
    <w:p>
      <w:pPr>
        <w:pStyle w:val="BodyText"/>
      </w:pPr>
      <w:r>
        <w:t xml:space="preserve">The reports indicate that many</w:t>
      </w:r>
      <w:r>
        <w:t xml:space="preserve"> </w:t>
      </w:r>
      <w:r>
        <w:rPr>
          <w:bCs/>
          <w:b/>
        </w:rPr>
        <w:t xml:space="preserve">University Lecturers</w:t>
      </w:r>
      <w:r>
        <w:t xml:space="preserve"> </w:t>
      </w:r>
      <w:r>
        <w:t xml:space="preserve">in London face job insecurity due to the prevalence of fixed-term contracts. This precarity can hinder long-term research planning and contribute to burnout. Furthermore, the competitive environment among London-based universities creates a culture of individualism that sometimes undermines collaborative efforts. The literature calls for institutional support systems that address these structural issues, advocating for more stable employment conditions and mental health resources tailored to the specific pressures faced by academics in major metropolitan areas.</w:t>
      </w:r>
    </w:p>
    <w:bookmarkEnd w:id="22"/>
    <w:bookmarkStart w:id="23" w:name="X427162aa6178e7144cd49d1f98c6297176e84d8"/>
    <w:p>
      <w:pPr>
        <w:pStyle w:val="Heading2"/>
      </w:pPr>
      <w:r>
        <w:t xml:space="preserve">IV. Pedagogical Innovations and Inclusivity</w:t>
      </w:r>
    </w:p>
    <w:p>
      <w:pPr>
        <w:pStyle w:val="FirstParagraph"/>
      </w:pPr>
      <w:r>
        <w:t xml:space="preserve">In addition to research demands, the role of the</w:t>
      </w:r>
      <w:r>
        <w:t xml:space="preserve"> </w:t>
      </w:r>
      <w:r>
        <w:rPr>
          <w:bCs/>
          <w:b/>
        </w:rPr>
        <w:t xml:space="preserve">University Lecturer</w:t>
      </w:r>
      <w:r>
        <w:t xml:space="preserve"> </w:t>
      </w:r>
      <w:r>
        <w:t xml:space="preserve">in fostering inclusive learning environments is a critical focus of current discourse. London’s universities are characterized by their diverse student populations, reflecting a global demographic mix. This diversity presents both opportunities and challenges for educators.</w:t>
      </w:r>
    </w:p>
    <w:p>
      <w:pPr>
        <w:pStyle w:val="BodyText"/>
      </w:pPr>
      <w:r>
        <w:t xml:space="preserve">The reviewed books highlight the importance of decolonizing curricula and adopting inclusive pedagogical practices. Lecturers are encouraged to reflect on how their teaching methods can accommodate students from varied cultural and socioeconomic backgrounds. In</w:t>
      </w:r>
      <w:r>
        <w:t xml:space="preserve"> </w:t>
      </w:r>
      <w:r>
        <w:rPr>
          <w:bCs/>
          <w:b/>
        </w:rPr>
        <w:t xml:space="preserve">United Kingdom London</w:t>
      </w:r>
      <w:r>
        <w:t xml:space="preserve">, where social mobility is a key national priority, universities have a heightened responsibility to ensure equitable access to education. The literature provides case studies of successful initiatives led by lecturers who integrate global perspectives into their courses, thereby enriching the learning experience for all students.</w:t>
      </w:r>
    </w:p>
    <w:bookmarkEnd w:id="23"/>
    <w:bookmarkStart w:id="24" w:name="v.-the-impact-of-digital-transformation"/>
    <w:p>
      <w:pPr>
        <w:pStyle w:val="Heading2"/>
      </w:pPr>
      <w:r>
        <w:t xml:space="preserve">V. The Impact of Digital Transformation</w:t>
      </w:r>
    </w:p>
    <w:p>
      <w:pPr>
        <w:pStyle w:val="FirstParagraph"/>
      </w:pPr>
      <w:r>
        <w:t xml:space="preserve">The rapid acceleration of digital technologies in higher education, accelerated by recent global events, has fundamentally altered the role of the</w:t>
      </w:r>
      <w:r>
        <w:t xml:space="preserve"> </w:t>
      </w:r>
      <w:r>
        <w:rPr>
          <w:bCs/>
          <w:b/>
        </w:rPr>
        <w:t xml:space="preserve">University Lecturer</w:t>
      </w:r>
      <w:r>
        <w:t xml:space="preserve">. Online and hybrid teaching models have become standard components of academic delivery in London’s universities. This shift has required lecturers to adapt their communication styles and pedagogical approaches to engage students effectively in digital spaces.</w:t>
      </w:r>
    </w:p>
    <w:p>
      <w:pPr>
        <w:pStyle w:val="BodyText"/>
      </w:pPr>
      <w:r>
        <w:t xml:space="preserve">The texts under review discuss both the benefits and drawbacks of this transformation. While digital tools offer flexibility and access to global resources, they also raise concerns about student isolation and the erosion of interpersonal connections. The literature emphasizes the need for ongoing professional development for lecturers to master these new technologies while maintaining high standards of academic integrity and engagement.</w:t>
      </w:r>
    </w:p>
    <w:bookmarkEnd w:id="24"/>
    <w:bookmarkStart w:id="25" w:name="vi.-conclusion"/>
    <w:p>
      <w:pPr>
        <w:pStyle w:val="Heading2"/>
      </w:pPr>
      <w:r>
        <w:t xml:space="preserve">VI. Conclusion</w:t>
      </w:r>
    </w:p>
    <w:p>
      <w:pPr>
        <w:pStyle w:val="FirstParagraph"/>
      </w:pPr>
      <w:r>
        <w:t xml:space="preserve">In summary, this book report analysis reveals that the role of the</w:t>
      </w:r>
      <w:r>
        <w:t xml:space="preserve"> </w:t>
      </w:r>
      <w:r>
        <w:rPr>
          <w:bCs/>
          <w:b/>
        </w:rPr>
        <w:t xml:space="preserve">University Lecturer</w:t>
      </w:r>
      <w:r>
        <w:t xml:space="preserve"> </w:t>
      </w:r>
      <w:r>
        <w:t xml:space="preserve">in</w:t>
      </w:r>
      <w:r>
        <w:t xml:space="preserve"> </w:t>
      </w:r>
      <w:r>
        <w:rPr>
          <w:bCs/>
          <w:b/>
        </w:rPr>
        <w:t xml:space="preserve">United Kingdom London</w:t>
      </w:r>
    </w:p>
    <w:p>
      <w:pPr>
        <w:pStyle w:val="BodyText"/>
      </w:pPr>
      <w:r>
        <w:t xml:space="preserve">The literature underscores the need for systemic reforms to support lecturers in maintaining their well-being and professional growth. By addressing structural inequities and investing in inclusive pedagogical practices, universities can enhance both the quality of education and the sustainability of academic careers. As</w:t>
      </w:r>
      <w:r>
        <w:t xml:space="preserve"> </w:t>
      </w:r>
      <w:r>
        <w:rPr>
          <w:bCs/>
          <w:b/>
        </w:rPr>
        <w:t xml:space="preserve">United Kingdom London</w:t>
      </w:r>
      <w:r>
        <w:t xml:space="preserve"> </w:t>
      </w:r>
      <w:r>
        <w:t xml:space="preserve">continues to compete on the global stage, recognizing and supporting its</w:t>
      </w:r>
      <w:r>
        <w:t xml:space="preserve"> </w:t>
      </w:r>
      <w:r>
        <w:rPr>
          <w:bCs/>
          <w:b/>
        </w:rPr>
        <w:t xml:space="preserve">University Lecturers</w:t>
      </w:r>
      <w:r>
        <w:t xml:space="preserve"> </w:t>
      </w:r>
      <w:r>
        <w:t xml:space="preserve">will be crucial for sustaining academic excellence and fostering a vibrant intellectual community.</w:t>
      </w:r>
    </w:p>
    <w:p>
      <w:pPr>
        <w:pStyle w:val="BodyText"/>
      </w:pPr>
      <w:r>
        <w:rPr>
          <w:iCs/>
          <w:i/>
        </w:rPr>
        <w:t xml:space="preserve">This report serves as a foundational document for further discussion on policy development and support mechanisms for academic staff in London’s higher education sector.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United Kingdom London</dc:title>
  <dc:creator/>
  <dc:language>en</dc:language>
  <cp:keywords/>
  <dcterms:created xsi:type="dcterms:W3CDTF">2026-07-29T16:27:40Z</dcterms:created>
  <dcterms:modified xsi:type="dcterms:W3CDTF">2026-07-29T16:27:40Z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