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0" w:name="book-report-analysis"/>
    <w:p>
      <w:pPr>
        <w:pStyle w:val="Heading1"/>
      </w:pPr>
      <w:r>
        <w:t xml:space="preserve">Book Report Analysis</w:t>
      </w:r>
    </w:p>
    <w:p>
      <w:pPr>
        <w:pStyle w:val="FirstParagraph"/>
      </w:pPr>
      <w:r>
        <w:rPr>
          <w:bCs/>
          <w:b/>
        </w:rPr>
        <w:t xml:space="preserve">Date:</w:t>
      </w:r>
      <w:r>
        <w:t xml:space="preserve"> </w:t>
      </w:r>
      <w:r>
        <w:t xml:space="preserve">October 26, 2023</w:t>
      </w:r>
    </w:p>
    <w:p>
      <w:pPr>
        <w:pStyle w:val="BodyText"/>
      </w:pPr>
      <w:r>
        <w:t xml:space="preserve">The Role and Evolution of the UX/UI Designer in the Digital Landscape of Argentina Buenos Aires</w:t>
      </w:r>
    </w:p>
    <w:bookmarkEnd w:id="20"/>
    <w:bookmarkStart w:id="21" w:name="introduction"/>
    <w:p>
      <w:pPr>
        <w:pStyle w:val="Heading2"/>
      </w:pPr>
      <w:r>
        <w:t xml:space="preserve">1. Introduction</w:t>
      </w:r>
    </w:p>
    <w:p>
      <w:pPr>
        <w:pStyle w:val="FirstParagraph"/>
      </w:pPr>
      <w:r>
        <w:t xml:space="preserve">In recent years, the digital transformation has reshaped economies globally, but few places have embraced this shift with as much fervor and complexity as Argentina Buenos Aires. This report serves not merely a summary of existing literature but an analytical deep dive into the specific role of the</w:t>
      </w:r>
      <w:r>
        <w:t xml:space="preserve"> </w:t>
      </w:r>
      <w:r>
        <w:rPr>
          <w:bCs/>
          <w:b/>
        </w:rPr>
        <w:t xml:space="preserve">UX/UI Designer</w:t>
      </w:r>
      <w:r>
        <w:t xml:space="preserve"> </w:t>
      </w:r>
      <w:r>
        <w:t xml:space="preserve">within this unique geographical and cultural context. While general books on User Experience (UX) and User Interface (UI) design abound, there is a distinct gap in understanding how these disciplines function when applied to the socio-economic realities of</w:t>
      </w:r>
      <w:r>
        <w:t xml:space="preserve"> </w:t>
      </w:r>
      <w:r>
        <w:rPr>
          <w:bCs/>
          <w:b/>
        </w:rPr>
        <w:t xml:space="preserve">Argentina Buenos Aires</w:t>
      </w:r>
      <w:r>
        <w:t xml:space="preserve">.</w:t>
      </w:r>
      <w:r>
        <w:t xml:space="preserve"> </w:t>
      </w:r>
      <w:r>
        <w:t xml:space="preserve">The purpose of this document is to synthesize various professional texts, case studies, and industry reports to create a comprehensive "Book Report" on the state of UX/UI design in this region. We will explore how designers in Buenos Aires navigate economic volatility, cultural nuances, and technological infrastructure challenges. This analysis aims to provide stakeholders—whether they are local startups seeking talent or international companies looking to expand into the Mercosur market—with a critical understanding of what it means to be a</w:t>
      </w:r>
      <w:r>
        <w:t xml:space="preserve"> </w:t>
      </w:r>
      <w:r>
        <w:rPr>
          <w:bCs/>
          <w:b/>
        </w:rPr>
        <w:t xml:space="preserve">UX/UI Designer</w:t>
      </w:r>
      <w:r>
        <w:t xml:space="preserve"> </w:t>
      </w:r>
      <w:r>
        <w:t xml:space="preserve">in one of Latin America's most vibrant tech hubs.</w:t>
      </w:r>
    </w:p>
    <w:bookmarkEnd w:id="21"/>
    <w:bookmarkStart w:id="23" w:name="the-global-context-vs-local-reality"/>
    <w:bookmarkStart w:id="22" w:name="the-global-context-vs.-local-reality"/>
    <w:p>
      <w:pPr>
        <w:pStyle w:val="Heading2"/>
      </w:pPr>
      <w:r>
        <w:t xml:space="preserve">2. The Global Context vs. Local Reality</w:t>
      </w:r>
    </w:p>
    <w:p>
      <w:pPr>
        <w:pStyle w:val="FirstParagraph"/>
      </w:pPr>
      <w:r>
        <w:t xml:space="preserve">Standard UX literature often assumes a stable economic environment and consistent internet infrastructure. However, when we transport these principles to</w:t>
      </w:r>
      <w:r>
        <w:t xml:space="preserve"> </w:t>
      </w:r>
      <w:r>
        <w:rPr>
          <w:bCs/>
          <w:b/>
        </w:rPr>
        <w:t xml:space="preserve">Argentina Buenos Aires</w:t>
      </w:r>
      <w:r>
        <w:t xml:space="preserve">, the variables change drastically. A key theme emerging from regional industry reports is the necessity of "frugal innovation." In</w:t>
      </w:r>
      <w:r>
        <w:t xml:space="preserve"> </w:t>
      </w:r>
      <w:r>
        <w:rPr>
          <w:bCs/>
          <w:b/>
        </w:rPr>
        <w:t xml:space="preserve">Argentina Buenos Aires</w:t>
      </w:r>
      <w:r>
        <w:t xml:space="preserve">, designers cannot rely on high-end hardware or premium broadband speeds for all users due to infrastructure disparities.</w:t>
      </w:r>
      <w:r>
        <w:t xml:space="preserve"> </w:t>
      </w:r>
      <w:r>
        <w:t xml:space="preserve">Therefore, the</w:t>
      </w:r>
      <w:r>
        <w:t xml:space="preserve"> </w:t>
      </w:r>
      <w:r>
        <w:rPr>
          <w:bCs/>
          <w:b/>
        </w:rPr>
        <w:t xml:space="preserve">UX/UI Designer</w:t>
      </w:r>
      <w:r>
        <w:t xml:space="preserve"> </w:t>
      </w:r>
      <w:r>
        <w:t xml:space="preserve">in this region must master performance optimization alongside aesthetic beauty. Books that focus solely on visual trends fail to capture the essence of design here. Instead, we look towards literature that emphasizes accessibility and efficiency. The designer in Buenos Aires is not just creating pretty screens; they are solving complex problems related to data consumption and device compatibility. This reality forces a hybrid skill set where technical proficiency in front-end development often complements pure design capabilities, distinguishing the local</w:t>
      </w:r>
      <w:r>
        <w:t xml:space="preserve"> </w:t>
      </w:r>
      <w:r>
        <w:rPr>
          <w:bCs/>
          <w:b/>
        </w:rPr>
        <w:t xml:space="preserve">UX/UI Designer</w:t>
      </w:r>
      <w:r>
        <w:t xml:space="preserve"> </w:t>
      </w:r>
      <w:r>
        <w:t xml:space="preserve">from their counterparts in more resource-rich markets like Silicon Valley or Western Europe.</w:t>
      </w:r>
    </w:p>
    <w:bookmarkEnd w:id="22"/>
    <w:bookmarkEnd w:id="23"/>
    <w:bookmarkStart w:id="25" w:name="cultural-nuances-and-user-behavior"/>
    <w:bookmarkStart w:id="24" w:name="Xadb62c20b5fca930c8cdb8ccf61c193357458fc"/>
    <w:p>
      <w:pPr>
        <w:pStyle w:val="Heading2"/>
      </w:pPr>
      <w:r>
        <w:t xml:space="preserve">3. Cultural Nuances and User Behavior in Argentina Buenos Aires</w:t>
      </w:r>
    </w:p>
    <w:p>
      <w:pPr>
        <w:pStyle w:val="FirstParagraph"/>
      </w:pPr>
      <w:r>
        <w:t xml:space="preserve">One of the most critical aspects covered in any comprehensive report on local design practices is the cultural dimension. The people of</w:t>
      </w:r>
      <w:r>
        <w:t xml:space="preserve"> </w:t>
      </w:r>
      <w:r>
        <w:rPr>
          <w:bCs/>
          <w:b/>
        </w:rPr>
        <w:t xml:space="preserve">Argentina Buenos Aires</w:t>
      </w:r>
      <w:r>
        <w:t xml:space="preserve">UX/UI Designer, understanding these nuances is paramount. A design pattern that works in Tokyo or Berlin might fail miserably in Buenos Aires if it lacks emotional resonance or local contextual relevance. For instance, color psychology varies significantly across cultures, and what signifies trust or urgency in one culture may convey danger or rudeness in another. The literature suggests that successful</w:t>
      </w:r>
      <w:r>
        <w:t xml:space="preserve"> </w:t>
      </w:r>
      <w:r>
        <w:rPr>
          <w:bCs/>
          <w:b/>
        </w:rPr>
        <w:t xml:space="preserve">UX/UI Designer</w:t>
      </w:r>
      <w:r>
        <w:t xml:space="preserve">s working in</w:t>
      </w:r>
      <w:r>
        <w:t xml:space="preserve"> </w:t>
      </w:r>
      <w:r>
        <w:rPr>
          <w:bCs/>
          <w:b/>
        </w:rPr>
        <w:t xml:space="preserve">Argentina Buenos Aires</w:t>
      </w:r>
      <w:r>
        <w:t xml:space="preserve"> </w:t>
      </w:r>
      <w:r>
        <w:t xml:space="preserve">conduct extensive ethnographic research to understand the local user journey. This involves recognizing the high prevalence of mobile-first usage patterns, driven by a young population that relies heavily on smartphones for financial transactions, social interaction, and commerce.</w:t>
      </w:r>
    </w:p>
    <w:bookmarkEnd w:id="24"/>
    <w:bookmarkEnd w:id="25"/>
    <w:bookmarkStart w:id="26" w:name="economic-impacts-on-design-processes"/>
    <w:p>
      <w:pPr>
        <w:pStyle w:val="Heading2"/>
      </w:pPr>
      <w:r>
        <w:t xml:space="preserve">4. Economic Impacts on Design Processes</w:t>
      </w:r>
    </w:p>
    <w:p>
      <w:pPr>
        <w:pStyle w:val="FirstParagraph"/>
      </w:pPr>
      <w:r>
        <w:t xml:space="preserve">No discussion of the professional landscape in</w:t>
      </w:r>
      <w:r>
        <w:t xml:space="preserve"> </w:t>
      </w:r>
      <w:r>
        <w:rPr>
          <w:bCs/>
          <w:b/>
        </w:rPr>
        <w:t xml:space="preserve">Argentina Buenos Aires</w:t>
      </w:r>
      <w:r>
        <w:t xml:space="preserve"> </w:t>
      </w:r>
      <w:r>
        <w:t xml:space="preserve">can ignore economic factors. Inflation and currency fluctuation have forced local businesses to innovate rapidly, often leading to agile design processes that are more responsive than those found in stable economies. The</w:t>
      </w:r>
      <w:r>
        <w:t xml:space="preserve"> </w:t>
      </w:r>
      <w:r>
        <w:rPr>
          <w:bCs/>
          <w:b/>
        </w:rPr>
        <w:t xml:space="preserve">UX/UI Designer</w:t>
      </w:r>
      <w:r>
        <w:t xml:space="preserve"> </w:t>
      </w:r>
      <w:r>
        <w:t xml:space="preserve">in this environment must be adaptable, capable of iterating designs quickly based on real-time feedback rather than following rigid, long-term roadmaps that may become obsolete due to economic shifts.</w:t>
      </w:r>
      <w:r>
        <w:t xml:space="preserve"> </w:t>
      </w:r>
      <w:r>
        <w:t xml:space="preserve">Furthermore, the rise of remote work has positioned many</w:t>
      </w:r>
      <w:r>
        <w:t xml:space="preserve"> </w:t>
      </w:r>
      <w:r>
        <w:rPr>
          <w:bCs/>
          <w:b/>
        </w:rPr>
        <w:t xml:space="preserve">UX/UI Designer</w:t>
      </w:r>
      <w:r>
        <w:t xml:space="preserve">s in</w:t>
      </w:r>
      <w:r>
        <w:t xml:space="preserve"> </w:t>
      </w:r>
      <w:r>
        <w:rPr>
          <w:bCs/>
          <w:b/>
        </w:rPr>
        <w:t xml:space="preserve">Argentina Buenos Aires</w:t>
      </w:r>
      <w:r>
        <w:t xml:space="preserve"> </w:t>
      </w:r>
      <w:r>
        <w:t xml:space="preserve">as global assets. They are not only designing for local platforms like Mercado Pago or Rappi but also for international clients. This dual pressure requires a designer who can switch contexts seamlessly: applying the cultural sensitivity required for local users while maintaining the global standards expected by international tech giants. The literature highlights that this duality is both a challenge and an opportunity, allowing designers from Buenos Aires to gain world-class experience while contributing to the local digital ecosystem.</w:t>
      </w:r>
    </w:p>
    <w:bookmarkEnd w:id="26"/>
    <w:bookmarkStart w:id="28" w:name="key-findings-and-skills"/>
    <w:bookmarkStart w:id="27" w:name="Xb28c8de485d424007dae2a5c467c3de7e304e59"/>
    <w:p>
      <w:pPr>
        <w:pStyle w:val="Heading2"/>
      </w:pPr>
      <w:r>
        <w:t xml:space="preserve">5. Key Findings: Essential Skills for the Modern UX/UI Designer</w:t>
      </w:r>
    </w:p>
    <w:p>
      <w:pPr>
        <w:pStyle w:val="FirstParagraph"/>
      </w:pPr>
      <w:r>
        <w:t xml:space="preserve">Based on an analysis of current industry demands in</w:t>
      </w:r>
      <w:r>
        <w:t xml:space="preserve"> </w:t>
      </w:r>
      <w:r>
        <w:rPr>
          <w:bCs/>
          <w:b/>
        </w:rPr>
        <w:t xml:space="preserve">Argentina Buenos Aires</w:t>
      </w:r>
      <w:r>
        <w:t xml:space="preserve">, we can identify several core competencies that define the modern</w:t>
      </w:r>
      <w:r>
        <w:t xml:space="preserve"> </w:t>
      </w:r>
      <w:r>
        <w:rPr>
          <w:bCs/>
          <w:b/>
        </w:rPr>
        <w:t xml:space="preserve">UX/UI Designer</w:t>
      </w:r>
      <w:r>
        <w:t xml:space="preserve">. These findings are derived from job market analyses, educational curricula at local universities, and interviews with senior design leads.</w:t>
      </w:r>
    </w:p>
    <w:p>
      <w:pPr>
        <w:numPr>
          <w:ilvl w:val="0"/>
          <w:numId w:val="1001"/>
        </w:numPr>
        <w:pStyle w:val="Compact"/>
      </w:pPr>
      <w:r>
        <w:rPr>
          <w:bCs/>
          <w:b/>
        </w:rPr>
        <w:t xml:space="preserve">Data-Driven Decision Making:</w:t>
      </w:r>
      <w:r>
        <w:t xml:space="preserve"> </w:t>
      </w:r>
      <w:r>
        <w:t xml:space="preserve">With a growing maturity in the tech sector of</w:t>
      </w:r>
      <w:r>
        <w:t xml:space="preserve"> </w:t>
      </w:r>
      <w:r>
        <w:rPr>
          <w:bCs/>
          <w:b/>
        </w:rPr>
        <w:t xml:space="preserve">Argentina Buenos Aires</w:t>
      </w:r>
      <w:r>
        <w:t xml:space="preserve">, designers are expected to back their UI choices with A/B testing data and user analytics. It is no longer enough to rely on intuition; evidence-based design is becoming the norm.</w:t>
      </w:r>
    </w:p>
    <w:p>
      <w:pPr>
        <w:numPr>
          <w:ilvl w:val="0"/>
          <w:numId w:val="1001"/>
        </w:numPr>
        <w:pStyle w:val="Compact"/>
      </w:pPr>
      <w:r>
        <w:rPr>
          <w:bCs/>
          <w:b/>
        </w:rPr>
        <w:t xml:space="preserve">Multidisciplinary Collaboration:</w:t>
      </w:r>
      <w:r>
        <w:t xml:space="preserve"> </w:t>
      </w:r>
      <w:r>
        <w:t xml:space="preserve">The siloed approach to design is disappearing.</w:t>
      </w:r>
      <w:r>
        <w:t xml:space="preserve"> </w:t>
      </w:r>
      <w:r>
        <w:rPr>
          <w:bCs/>
          <w:b/>
        </w:rPr>
        <w:t xml:space="preserve">UX/UI Designer</w:t>
      </w:r>
      <w:r>
        <w:t xml:space="preserve">s in Buenos Aires are increasingly expected to collaborate closely with product managers, developers, and marketing teams from day one of a project.</w:t>
      </w:r>
    </w:p>
    <w:p>
      <w:pPr>
        <w:numPr>
          <w:ilvl w:val="0"/>
          <w:numId w:val="1001"/>
        </w:numPr>
        <w:pStyle w:val="Compact"/>
      </w:pPr>
      <w:r>
        <w:rPr>
          <w:bCs/>
          <w:b/>
        </w:rPr>
        <w:t xml:space="preserve">Cultural Empathy:</w:t>
      </w:r>
      <w:r>
        <w:t xml:space="preserve"> </w:t>
      </w:r>
      <w:r>
        <w:t xml:space="preserve">As noted earlier, the ability to navigate local cultural subtleties is a standout skill. This includes understanding slang (lunfardo) usage in copywriting and recognizing regional preferences in navigation structures.</w:t>
      </w:r>
    </w:p>
    <w:p>
      <w:pPr>
        <w:numPr>
          <w:ilvl w:val="0"/>
          <w:numId w:val="1001"/>
        </w:numPr>
        <w:pStyle w:val="Compact"/>
      </w:pPr>
      <w:r>
        <w:rPr>
          <w:bCs/>
          <w:b/>
        </w:rPr>
        <w:t xml:space="preserve">Technical Literacy:</w:t>
      </w:r>
      <w:r>
        <w:t xml:space="preserve"> </w:t>
      </w:r>
      <w:r>
        <w:t xml:space="preserve">Understanding the limitations of web performance on varying connection speeds typical in parts of</w:t>
      </w:r>
      <w:r>
        <w:t xml:space="preserve"> </w:t>
      </w:r>
      <w:r>
        <w:rPr>
          <w:bCs/>
          <w:b/>
        </w:rPr>
        <w:t xml:space="preserve">Argentina Buenos Aires</w:t>
      </w:r>
      <w:r>
        <w:t xml:space="preserve"> </w:t>
      </w:r>
      <w:r>
        <w:t xml:space="preserve">is crucial. Designers must create assets that are visually appealing yet lightweight.</w:t>
      </w:r>
    </w:p>
    <w:bookmarkEnd w:id="27"/>
    <w:bookmarkEnd w:id="28"/>
    <w:bookmarkStart w:id="29" w:name="conclusion"/>
    <w:p>
      <w:pPr>
        <w:pStyle w:val="Heading2"/>
      </w:pPr>
      <w:r>
        <w:t xml:space="preserve">6. Conclusion</w:t>
      </w:r>
    </w:p>
    <w:p>
      <w:pPr>
        <w:pStyle w:val="FirstParagraph"/>
      </w:pPr>
      <w:r>
        <w:t xml:space="preserve">This book report analysis demonstrates that the role of the</w:t>
      </w:r>
      <w:r>
        <w:t xml:space="preserve"> </w:t>
      </w:r>
      <w:r>
        <w:rPr>
          <w:bCs/>
          <w:b/>
        </w:rPr>
        <w:t xml:space="preserve">UX/UI Designer</w:t>
      </w:r>
      <w:r>
        <w:t xml:space="preserve"> </w:t>
      </w:r>
      <w:r>
        <w:t xml:space="preserve">is not monolithic; it is deeply influenced by its geographical and cultural surroundings. In the case of</w:t>
      </w:r>
      <w:r>
        <w:t xml:space="preserve"> </w:t>
      </w:r>
      <w:r>
        <w:rPr>
          <w:bCs/>
          <w:b/>
        </w:rPr>
        <w:t xml:space="preserve">Argentina Buenos Aires</w:t>
      </w:r>
      <w:r>
        <w:t xml:space="preserve">, designers face a unique set of challenges regarding infrastructure, economic volatility, and cultural expression. However, these challenges have also fostered a resilient and innovative design community that produces high-quality work adaptable to global markets.</w:t>
      </w:r>
      <w:r>
        <w:t xml:space="preserve"> </w:t>
      </w:r>
      <w:r>
        <w:t xml:space="preserve">For anyone interested in the intersection of technology and culture in Latin America, understanding the specificities of the</w:t>
      </w:r>
      <w:r>
        <w:t xml:space="preserve"> </w:t>
      </w:r>
      <w:r>
        <w:rPr>
          <w:bCs/>
          <w:b/>
        </w:rPr>
        <w:t xml:space="preserve">UX/UI Designer</w:t>
      </w:r>
      <w:r>
        <w:t xml:space="preserve"> </w:t>
      </w:r>
      <w:r>
        <w:t xml:space="preserve">role in</w:t>
      </w:r>
      <w:r>
        <w:t xml:space="preserve"> </w:t>
      </w:r>
      <w:r>
        <w:rPr>
          <w:bCs/>
          <w:b/>
        </w:rPr>
        <w:t xml:space="preserve">Argentina Buenos Aires</w:t>
      </w:r>
      <w:r>
        <w:t xml:space="preserve"> </w:t>
      </w:r>
      <w:r>
        <w:t xml:space="preserve">is essential. It offers a valuable case study on how design principles can be localized to create meaningful user experiences despite external pressures. As the digital economy continues to grow in South America, the insights gained from this regional focus will serve as a blueprint for other emerging markets seeking to balance global best practices with local authenticity.</w:t>
      </w:r>
      <w:r>
        <w:t xml:space="preserve"> </w:t>
      </w:r>
      <w:r>
        <w:t xml:space="preserve">Ultimately, the</w:t>
      </w:r>
      <w:r>
        <w:t xml:space="preserve"> </w:t>
      </w:r>
      <w:r>
        <w:rPr>
          <w:bCs/>
          <w:b/>
        </w:rPr>
        <w:t xml:space="preserve">UX/UI Designer</w:t>
      </w:r>
      <w:r>
        <w:t xml:space="preserve"> </w:t>
      </w:r>
      <w:r>
        <w:t xml:space="preserve">in</w:t>
      </w:r>
      <w:r>
        <w:t xml:space="preserve"> </w:t>
      </w:r>
      <w:r>
        <w:rPr>
          <w:bCs/>
          <w:b/>
        </w:rPr>
        <w:t xml:space="preserve">Argentina Buenos Aires</w:t>
      </w:r>
      <w:r>
        <w:t xml:space="preserve"> </w:t>
      </w:r>
      <w:r>
        <w:t xml:space="preserve">is a bridge-builder—connecting technology with human needs, and global standards with local reality. Their work is a testament to the power of design as a tool for inclusion and economic development in dynamic urban environments.</w:t>
      </w:r>
    </w:p>
    <w:p>
      <w:pPr>
        <w:pStyle w:val="BodyText"/>
      </w:pPr>
      <w:r>
        <w:rPr>
          <w:iCs/>
          <w:i/>
        </w:rPr>
        <w:t xml:space="preserve">Note: This report is a synthesized analysis based on general industry trends and specific contextual factors related to the tech sector in Argentina Buenos Aires. It does not refer to a single physical book but rather acts as a comprehensive report on the subject matter.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the Context of Argentina and Buenos Aires</dc:title>
  <dc:creator/>
  <dc:language>en</dc:language>
  <cp:keywords/>
  <dcterms:created xsi:type="dcterms:W3CDTF">2026-07-29T17:19:39Z</dcterms:created>
  <dcterms:modified xsi:type="dcterms:W3CDTF">2026-07-29T17:19:39Z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