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Landscape</w:t>
      </w:r>
      <w:r>
        <w:t xml:space="preserve"> </w:t>
      </w:r>
      <w:r>
        <w:t xml:space="preserve">in</w:t>
      </w:r>
      <w:r>
        <w:t xml:space="preserve"> </w:t>
      </w:r>
      <w:r>
        <w:t xml:space="preserve">Australia</w:t>
      </w:r>
      <w:r>
        <w:t xml:space="preserve"> </w:t>
      </w:r>
      <w:r>
        <w:t xml:space="preserve">Brisbane</w:t>
      </w:r>
    </w:p>
    <w:bookmarkStart w:id="30" w:name="X30e2c49d8880c02ba44fb0e26e990ebeb73872b"/>
    <w:p>
      <w:pPr>
        <w:pStyle w:val="Heading1"/>
      </w:pPr>
      <w:r>
        <w:t xml:space="preserve">Book Report: Navigating the Role of the UX UI Designer in Australia Brisbane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Human Resources and Product Development Teams</w:t>
      </w:r>
      <w:r>
        <w:br/>
      </w:r>
      <w:r>
        <w:rPr>
          <w:bCs/>
          <w:b/>
        </w:rPr>
        <w:t xml:space="preserve">From:</w:t>
      </w:r>
      <w:r>
        <w:t xml:space="preserve"> </w:t>
      </w:r>
      <w:r>
        <w:t xml:space="preserve">Strategic Design Analyst</w:t>
      </w:r>
    </w:p>
    <w:bookmarkStart w:id="20" w:name="Xbe1658cbadd4d0e594b7dc34e2c55fe3294b6fd"/>
    <w:p>
      <w:pPr>
        <w:pStyle w:val="Heading2"/>
      </w:pPr>
      <w:r>
        <w:t xml:space="preserve">Preface: The Synthesis of Craft and Context</w:t>
      </w:r>
    </w:p>
    <w:p>
      <w:pPr>
        <w:pStyle w:val="FirstParagraph"/>
      </w:pPr>
      <w:r>
        <w:t xml:space="preserve">This document serves as a comprehensive report analyzing the professional archetype, market demands, and cultural nuances associated with the role of a UX UI Designer. However, this analysis is not conducted in a vacuum. It is specifically tailored to the unique economic, cultural, and technological ecosystem found within Australia Brisbane. By treating the "UX UI Designer" as both a technical role and a contextual artifact of "Australia Brisbane," we can better understand how design principles must adapt to local user behaviors, regulatory frameworks, and business expectations.</w:t>
      </w:r>
    </w:p>
    <w:bookmarkEnd w:id="20"/>
    <w:bookmarkStart w:id="21" w:name="X0fe715ed1972f0771bf4a4037200ea7b31954cf"/>
    <w:p>
      <w:pPr>
        <w:pStyle w:val="Heading2"/>
      </w:pPr>
      <w:r>
        <w:t xml:space="preserve">Chapter 1: Defining the Modern UX UI Designer</w:t>
      </w:r>
    </w:p>
    <w:p>
      <w:pPr>
        <w:pStyle w:val="FirstParagraph"/>
      </w:pPr>
      <w:r>
        <w:t xml:space="preserve">In the contemporary digital landscape, the distinction between User Experience (UX) and User Interface (UI) is often blurred in casual discourse but remains distinct in professional practice. The</w:t>
      </w:r>
      <w:r>
        <w:t xml:space="preserve"> </w:t>
      </w:r>
      <w:r>
        <w:rPr>
          <w:bCs/>
          <w:b/>
        </w:rPr>
        <w:t xml:space="preserve">UX UI Designer</w:t>
      </w:r>
      <w:r>
        <w:t xml:space="preserve"> </w:t>
      </w:r>
      <w:r>
        <w:t xml:space="preserve">is a hybrid practitioner who must possess dual competencies: the analytical rigor of UX research and the aesthetic precision of UI graphic design.</w:t>
      </w:r>
    </w:p>
    <w:p>
      <w:pPr>
        <w:pStyle w:val="BodyText"/>
      </w:pPr>
      <w:r>
        <w:t xml:space="preserve">The core responsibility of this role extends far beyond visual polish. It involves mapping user journeys, conducting usability testing, creating wireframes and prototypes, and ensuring accessibility standards are met. In a global context, these duties remain constant. However, when applied to the specific demographic and business environment of Queensland’s capital city, these responsibilities take on a localized flavor that requires deep cultural intelligence.</w:t>
      </w:r>
    </w:p>
    <w:bookmarkEnd w:id="21"/>
    <w:bookmarkStart w:id="22" w:name="Xebf4d9df43800244771590d74aea7c496952703"/>
    <w:p>
      <w:pPr>
        <w:pStyle w:val="Heading2"/>
      </w:pPr>
      <w:r>
        <w:t xml:space="preserve">Chapter 2: The Specific Context of Australia Brisbane</w:t>
      </w:r>
    </w:p>
    <w:p>
      <w:pPr>
        <w:pStyle w:val="FirstParagraph"/>
      </w:pPr>
      <w:r>
        <w:rPr>
          <w:bCs/>
          <w:b/>
        </w:rPr>
        <w:t xml:space="preserve">Australia Brisbane</w:t>
      </w:r>
      <w:r>
        <w:t xml:space="preserve"> </w:t>
      </w:r>
      <w:r>
        <w:t xml:space="preserve">represents a unique intersection of rapid technological growth and traditional Australian lifestyle values. As the third-largest city in Australia, Brisbane has evolved from a relaxed regional hub into a serious contender in the Asia-Pacific tech sector. This shift has created a high demand for sophisticated digital products that serve both local enterprises and international clients.</w:t>
      </w:r>
    </w:p>
    <w:p>
      <w:pPr>
        <w:pStyle w:val="BodyText"/>
      </w:pPr>
      <w:r>
        <w:t xml:space="preserve">The market in</w:t>
      </w:r>
      <w:r>
        <w:t xml:space="preserve"> </w:t>
      </w:r>
      <w:r>
        <w:rPr>
          <w:bCs/>
          <w:b/>
        </w:rPr>
        <w:t xml:space="preserve">Australia Brisbane</w:t>
      </w:r>
      <w:r>
        <w:t xml:space="preserve"> </w:t>
      </w:r>
      <w:r>
        <w:t xml:space="preserve">is characterized by:</w:t>
      </w:r>
    </w:p>
    <w:p>
      <w:pPr>
        <w:numPr>
          <w:ilvl w:val="0"/>
          <w:numId w:val="1001"/>
        </w:numPr>
        <w:pStyle w:val="Compact"/>
      </w:pPr>
      <w:r>
        <w:rPr>
          <w:bCs/>
          <w:b/>
        </w:rPr>
        <w:t xml:space="preserve">A Hybrid Economy:</w:t>
      </w:r>
      <w:r>
        <w:t xml:space="preserve"> </w:t>
      </w:r>
      <w:r>
        <w:t xml:space="preserve">The city serves as a gateway for finance, mining resources, and tourism. A UX UI Designer here must design for complex B2B enterprise dashboards as well as consumer-facing hospitality apps.</w:t>
      </w:r>
    </w:p>
    <w:p>
      <w:pPr>
        <w:numPr>
          <w:ilvl w:val="0"/>
          <w:numId w:val="1001"/>
        </w:numPr>
        <w:pStyle w:val="Compact"/>
      </w:pPr>
      <w:r>
        <w:rPr>
          <w:bCs/>
          <w:b/>
        </w:rPr>
        <w:t xml:space="preserve">Lifestyle-Centric Users:</w:t>
      </w:r>
      <w:r>
        <w:t xml:space="preserve"> </w:t>
      </w:r>
      <w:r>
        <w:t xml:space="preserve">Brisbane users value efficiency but also appreciate clarity and lack of clutter. The "no worries" attitude prevalent in Queensland culture translates to a user preference for intuitive, low-friction interfaces that reduce cognitive load rather than overwhelm with excessive data visualization.</w:t>
      </w:r>
    </w:p>
    <w:p>
      <w:pPr>
        <w:numPr>
          <w:ilvl w:val="0"/>
          <w:numId w:val="1001"/>
        </w:numPr>
        <w:pStyle w:val="Compact"/>
      </w:pPr>
      <w:r>
        <w:rPr>
          <w:bCs/>
          <w:b/>
        </w:rPr>
        <w:t xml:space="preserve">Diverse Demographics:</w:t>
      </w:r>
      <w:r>
        <w:t xml:space="preserve"> </w:t>
      </w:r>
      <w:r>
        <w:t xml:space="preserve">With a growing immigrant population from Asia and the Pacific, UX UI Designers in this region must prioritize inclusivity and multi-language support from the outset of the design process.</w:t>
      </w:r>
    </w:p>
    <w:bookmarkEnd w:id="22"/>
    <w:bookmarkStart w:id="26" w:name="X0e7b634ac05764f7b70af0ecf40a574511d69d0"/>
    <w:p>
      <w:pPr>
        <w:pStyle w:val="Heading2"/>
      </w:pPr>
      <w:r>
        <w:t xml:space="preserve">Chapter 3: Key Competencies for Success in this Region</w:t>
      </w:r>
    </w:p>
    <w:p>
      <w:pPr>
        <w:pStyle w:val="FirstParagraph"/>
      </w:pPr>
      <w:r>
        <w:t xml:space="preserve">To excel as a</w:t>
      </w:r>
      <w:r>
        <w:t xml:space="preserve"> </w:t>
      </w:r>
      <w:r>
        <w:rPr>
          <w:bCs/>
          <w:b/>
        </w:rPr>
        <w:t xml:space="preserve">UX UI Designer</w:t>
      </w:r>
      <w:r>
        <w:t xml:space="preserve"> </w:t>
      </w:r>
      <w:r>
        <w:t xml:space="preserve">within the specific constraints and opportunities of</w:t>
      </w:r>
      <w:r>
        <w:t xml:space="preserve"> </w:t>
      </w:r>
      <w:r>
        <w:rPr>
          <w:bCs/>
          <w:b/>
        </w:rPr>
        <w:t xml:space="preserve">Australia Brisbane</w:t>
      </w:r>
      <w:r>
        <w:t xml:space="preserve">, several key competencies are required:</w:t>
      </w:r>
    </w:p>
    <w:bookmarkStart w:id="23" w:name="data-privacy-and-compliance-awareness"/>
    <w:p>
      <w:pPr>
        <w:pStyle w:val="Heading3"/>
      </w:pPr>
      <w:r>
        <w:t xml:space="preserve">Data Privacy and Compliance Awareness</w:t>
      </w:r>
    </w:p>
    <w:p>
      <w:pPr>
        <w:pStyle w:val="FirstParagraph"/>
      </w:pPr>
      <w:r>
        <w:t xml:space="preserve">Designers must be intimately familiar with the Australian Privacy Principles (APPs). Unlike some other jurisdictions, Australia has strict data handling laws. A UX UI Designer cannot simply design a sleek dark-pattern for sign-ups; they must engineer consent flows that are transparent and compliant with local legal standards.</w:t>
      </w:r>
    </w:p>
    <w:bookmarkEnd w:id="23"/>
    <w:bookmarkStart w:id="24" w:name="mobile-first-but-desktop-aware"/>
    <w:p>
      <w:pPr>
        <w:pStyle w:val="Heading3"/>
      </w:pPr>
      <w:r>
        <w:t xml:space="preserve">Mobile-First but Desktop-Aware</w:t>
      </w:r>
    </w:p>
    <w:p>
      <w:pPr>
        <w:pStyle w:val="FirstParagraph"/>
      </w:pPr>
      <w:r>
        <w:t xml:space="preserve">Brisbane has high mobile penetration rates, particularly in the retail and service sectors. However, significant business operations still occur on desktop platforms due to the strong presence of resource and government industries. The ideal UX UI Designer must be proficient in responsive design systems that fluidly adapt between large-screen enterprise tools and pocket-sized consumer apps.</w:t>
      </w:r>
    </w:p>
    <w:bookmarkEnd w:id="24"/>
    <w:bookmarkStart w:id="25" w:name="X77dcfab0e51ac2976e1060fa2efa5c60ae48916"/>
    <w:p>
      <w:pPr>
        <w:pStyle w:val="Heading3"/>
      </w:pPr>
      <w:r>
        <w:t xml:space="preserve">Accessibility as a Standard, Not an Afterthought</w:t>
      </w:r>
    </w:p>
    <w:p>
      <w:pPr>
        <w:pStyle w:val="FirstParagraph"/>
      </w:pPr>
      <w:r>
        <w:t xml:space="preserve">Australia is a signatory to international accessibility conventions. In</w:t>
      </w:r>
      <w:r>
        <w:t xml:space="preserve"> </w:t>
      </w:r>
      <w:r>
        <w:rPr>
          <w:bCs/>
          <w:b/>
        </w:rPr>
        <w:t xml:space="preserve">Australia Brisbane</w:t>
      </w:r>
      <w:r>
        <w:t xml:space="preserve">, government projects and major private sector initiatives are increasingly mandated to meet WCAG (Web Content Accessibility Guidelines) standards. A competent designer must understand color contrast ratios, screen reader compatibility, and keyboard navigation logic.</w:t>
      </w:r>
    </w:p>
    <w:bookmarkEnd w:id="25"/>
    <w:bookmarkEnd w:id="26"/>
    <w:bookmarkStart w:id="27" w:name="X038b47f06a3a4cde137a4a4190fbbc0056fd03b"/>
    <w:p>
      <w:pPr>
        <w:pStyle w:val="Heading2"/>
      </w:pPr>
      <w:r>
        <w:t xml:space="preserve">Chapter 4: The Design Process Adapted for Local Markets</w:t>
      </w:r>
    </w:p>
    <w:p>
      <w:pPr>
        <w:pStyle w:val="FirstParagraph"/>
      </w:pPr>
      <w:r>
        <w:t xml:space="preserve">The standard design thinking process—Empathize, Define, Ideate, Prototype, Test—must be localized when applied to the Brisbane market.</w:t>
      </w:r>
    </w:p>
    <w:p>
      <w:pPr>
        <w:numPr>
          <w:ilvl w:val="0"/>
          <w:numId w:val="1002"/>
        </w:numPr>
        <w:pStyle w:val="Compact"/>
      </w:pPr>
      <w:r>
        <w:rPr>
          <w:bCs/>
          <w:b/>
        </w:rPr>
        <w:t xml:space="preserve">Ethnographic Research:</w:t>
      </w:r>
      <w:r>
        <w:t xml:space="preserve"> </w:t>
      </w:r>
      <w:r>
        <w:t xml:space="preserve">Researchers must understand that Brisbane users may have different expectations regarding formality. Communication styles in UI copy should be professional yet approachable ("fair dinkum" friendly, but not overly colloquial unless the brand voice dictates it).</w:t>
      </w:r>
    </w:p>
    <w:p>
      <w:pPr>
        <w:numPr>
          <w:ilvl w:val="0"/>
          <w:numId w:val="1002"/>
        </w:numPr>
        <w:pStyle w:val="Compact"/>
      </w:pPr>
      <w:r>
        <w:rPr>
          <w:bCs/>
          <w:b/>
        </w:rPr>
        <w:t xml:space="preserve">Scheduling Constraints:</w:t>
      </w:r>
      <w:r>
        <w:t xml:space="preserve"> </w:t>
      </w:r>
      <w:r>
        <w:t xml:space="preserve">Testing sessions must account for Australian time zones if collaborating with global teams, and user interviews must respect local working hours which can differ significantly from US or European markets.</w:t>
      </w:r>
    </w:p>
    <w:p>
      <w:pPr>
        <w:numPr>
          <w:ilvl w:val="0"/>
          <w:numId w:val="1002"/>
        </w:numPr>
        <w:pStyle w:val="Compact"/>
      </w:pPr>
      <w:r>
        <w:rPr>
          <w:bCs/>
          <w:b/>
        </w:rPr>
        <w:t xml:space="preserve">Cultural Relevance:</w:t>
      </w:r>
      <w:r>
        <w:t xml:space="preserve"> </w:t>
      </w:r>
      <w:r>
        <w:t xml:space="preserve">Visual assets should reflect the diverse fabric of Brisbane society. Stock imagery that feels overly generic or culturally disconnected will fail to resonate with users in this region.</w:t>
      </w:r>
    </w:p>
    <w:bookmarkEnd w:id="27"/>
    <w:bookmarkStart w:id="28" w:name="chapter-5-challenges-and-future-outlook"/>
    <w:p>
      <w:pPr>
        <w:pStyle w:val="Heading2"/>
      </w:pPr>
      <w:r>
        <w:t xml:space="preserve">Chapter 5: Challenges and Future Outlook</w:t>
      </w:r>
    </w:p>
    <w:p>
      <w:pPr>
        <w:pStyle w:val="FirstParagraph"/>
      </w:pPr>
      <w:r>
        <w:t xml:space="preserve">The role of the UX UI Designer in</w:t>
      </w:r>
      <w:r>
        <w:t xml:space="preserve"> </w:t>
      </w:r>
      <w:r>
        <w:rPr>
          <w:bCs/>
          <w:b/>
        </w:rPr>
        <w:t xml:space="preserve">Australia Brisbane</w:t>
      </w:r>
      <w:r>
        <w:t xml:space="preserve"> </w:t>
      </w:r>
      <w:r>
        <w:t xml:space="preserve">is not without its challenges. There is a shortage of senior-level talent, leading to high competition for skilled professionals. Furthermore, the cost of living increases in Brisbane have impacted retention rates in creative sectors.</w:t>
      </w:r>
    </w:p>
    <w:p>
      <w:pPr>
        <w:pStyle w:val="BodyText"/>
      </w:pPr>
      <w:r>
        <w:t xml:space="preserve">Looking forward, the integration of Artificial Intelligence into design tools will change how a UX UI Designer works. However, the human element—empathy for the user—remains irreplaceable. In</w:t>
      </w:r>
      <w:r>
        <w:t xml:space="preserve"> </w:t>
      </w:r>
      <w:r>
        <w:rPr>
          <w:bCs/>
          <w:b/>
        </w:rPr>
        <w:t xml:space="preserve">Australia Brisbane</w:t>
      </w:r>
      <w:r>
        <w:t xml:space="preserve">, where community connection and customer service are highly valued traits in business interactions, AI cannot replace the nuanced understanding of local user needs that a skilled designer provides.</w:t>
      </w:r>
    </w:p>
    <w:bookmarkEnd w:id="28"/>
    <w:bookmarkStart w:id="29" w:name="conclusion"/>
    <w:p>
      <w:pPr>
        <w:pStyle w:val="Heading2"/>
      </w:pPr>
      <w:r>
        <w:t xml:space="preserve">Conclusion</w:t>
      </w:r>
    </w:p>
    <w:p>
      <w:pPr>
        <w:pStyle w:val="FirstParagraph"/>
      </w:pPr>
      <w:r>
        <w:t xml:space="preserve">In conclusion, this report argues that the position of a UX UI Designer is not merely a technical role but a culturally embedded one. While the fundamental principles of usability and aesthetics are universal, their application in</w:t>
      </w:r>
      <w:r>
        <w:t xml:space="preserve"> </w:t>
      </w:r>
      <w:r>
        <w:rPr>
          <w:bCs/>
          <w:b/>
        </w:rPr>
        <w:t xml:space="preserve">Australia Brisbane</w:t>
      </w:r>
      <w:r>
        <w:t xml:space="preserve"> </w:t>
      </w:r>
      <w:r>
        <w:t xml:space="preserve">requires a specialized approach. Designers must navigate local privacy laws, cater to diverse demographic needs, and respect the specific lifestyle values of Queensland residents.</w:t>
      </w:r>
    </w:p>
    <w:p>
      <w:pPr>
        <w:pStyle w:val="BodyText"/>
      </w:pPr>
      <w:r>
        <w:t xml:space="preserve">For organizations operating in this region, investing in UX UI expertise means investing in an understanding of the local context. The most successful digital products will be those created by designers who view their role through the dual lens of global best practices and hyper-local relevance. By embracing the unique characteristics of</w:t>
      </w:r>
      <w:r>
        <w:t xml:space="preserve"> </w:t>
      </w:r>
      <w:r>
        <w:rPr>
          <w:bCs/>
          <w:b/>
        </w:rPr>
        <w:t xml:space="preserve">Australia Brisbane</w:t>
      </w:r>
      <w:r>
        <w:t xml:space="preserve">, a UX UI Designer can create experiences that are not only functional but also deeply resonant with the people they serve.</w:t>
      </w:r>
    </w:p>
    <w:p>
      <w:r>
        <w:pict>
          <v:rect style="width:0;height:1.5pt" o:hralign="center" o:hrstd="t" o:hr="t"/>
        </w:pict>
      </w:r>
    </w:p>
    <w:p>
      <w:pPr>
        <w:pStyle w:val="FirstParagraph"/>
      </w:pPr>
      <w:r>
        <w:rPr>
          <w:iCs/>
          <w:i/>
        </w:rPr>
        <w:t xml:space="preserve">This Book Report was compiled to provide strategic insight into design roles within the specified geographic and professional parameters.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 UI Designer Landscape in Australia Brisbane</dc:title>
  <dc:creator/>
  <dc:language>en</dc:language>
  <cp:keywords/>
  <dcterms:created xsi:type="dcterms:W3CDTF">2026-07-29T13:44:41Z</dcterms:created>
  <dcterms:modified xsi:type="dcterms:W3CDTF">2026-07-29T13:44:41Z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