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Canada</w:t>
      </w:r>
      <w:r>
        <w:t xml:space="preserve"> </w:t>
      </w:r>
      <w:r>
        <w:t xml:space="preserve">Toronto</w:t>
      </w:r>
    </w:p>
    <w:bookmarkStart w:id="28" w:name="X8ed3aa3fc71c58926870eb8489450e657f8e077"/>
    <w:p>
      <w:pPr>
        <w:pStyle w:val="Heading1"/>
      </w:pPr>
      <w:r>
        <w:t xml:space="preserve">A Comprehensive Book Report on the Role of the UX/UI Designer within the Canadian Context, Specifically Toronto</w:t>
      </w:r>
    </w:p>
    <w:p>
      <w:pPr>
        <w:pStyle w:val="FirstParagraph"/>
      </w:pPr>
      <w:r>
        <w:rPr>
          <w:bCs/>
          <w:b/>
        </w:rPr>
        <w:t xml:space="preserve">Date:</w:t>
      </w:r>
      <w:r>
        <w:t xml:space="preserve"> </w:t>
      </w:r>
      <w:r>
        <w:t xml:space="preserve">October 26, 2023</w:t>
      </w:r>
      <w:r>
        <w:br/>
      </w:r>
      <w:r>
        <w:rPr>
          <w:bCs/>
          <w:b/>
        </w:rPr>
        <w:t xml:space="preserve">Subject:</w:t>
      </w:r>
      <w:r>
        <w:t xml:space="preserve">The Evolution and Strategic Importance of User Experience (UX) and User Interface (UI) Design in Modern Digital Ecosystems.</w:t>
      </w:r>
      <w:r>
        <w:br/>
      </w:r>
      <w:r>
        <w:rPr>
          <w:bCs/>
          <w:b/>
        </w:rPr>
        <w:t xml:space="preserve">Focused Region:</w:t>
      </w:r>
      <w:r>
        <w:t xml:space="preserve"> </w:t>
      </w:r>
      <w:r>
        <w:t xml:space="preserve">Canada Toronto</w:t>
      </w:r>
    </w:p>
    <w:bookmarkStart w:id="20" w:name="introduction"/>
    <w:p>
      <w:pPr>
        <w:pStyle w:val="Heading2"/>
      </w:pPr>
      <w:r>
        <w:t xml:space="preserve">Introduction</w:t>
      </w:r>
    </w:p>
    <w:p>
      <w:pPr>
        <w:pStyle w:val="FirstParagraph"/>
      </w:pPr>
      <w:r>
        <w:t xml:space="preserve">In the rapidly evolving landscape of digital technology, the role of design has transcended mere aesthetics to become a critical business driver. This book report synthesizes key concepts from contemporary literature regarding User Experience (UX) and User Interface (UI) design, contextualizing these principles within the specific economic and cultural fabric of Canada Toronto. Toronto has emerged as one of North America’s premier technology hubs, often referred to as the "Silicon Valley of the North." Consequently, understanding how UX/UI designers operate in this unique ecosystem is paramount for stakeholders in tech recruitment, product development, and urban digital planning. The synthesis presented here explores how global design standards are adapted to meet the local demands of a multicultural metropolis like Canada Toronto.</w:t>
      </w:r>
    </w:p>
    <w:bookmarkEnd w:id="20"/>
    <w:bookmarkStart w:id="21" w:name="Xd99fe6b15292ce85c30255dc3ed6708c8a82d41"/>
    <w:p>
      <w:pPr>
        <w:pStyle w:val="Heading2"/>
      </w:pPr>
      <w:r>
        <w:t xml:space="preserve">The Dual Pillars: Distinguishing UX from UI</w:t>
      </w:r>
    </w:p>
    <w:p>
      <w:pPr>
        <w:pStyle w:val="FirstParagraph"/>
      </w:pPr>
      <w:r>
        <w:t xml:space="preserve">To understand the profession in any market, one must first distinguish between User Experience (UX) and User Interface (UI). While often grouped together, these disciplines serve distinct functions. UX design is concerned with the holistic feel of a product, focusing on usability, accessibility, and the logical flow of user journeys. It answers the question: "Does this work for the user?" In contrast, UI design focuses on the visual touchpoints—the typography, color schemes, buttons—that users interact with directly. It asks: "Is this visually appealing and intuitive?" The literature emphasizes that while these roles can overlap in smaller teams, their specialized contributions are vital for success in competitive markets such as Canada Toronto.</w:t>
      </w:r>
    </w:p>
    <w:bookmarkEnd w:id="21"/>
    <w:bookmarkStart w:id="22" w:name="X3dae4c94dcb14401070eeb4d1e46a7c0517894d"/>
    <w:p>
      <w:pPr>
        <w:pStyle w:val="Heading2"/>
      </w:pPr>
      <w:r>
        <w:t xml:space="preserve">The Unique Demographic Challenge of Canada Toronto</w:t>
      </w:r>
    </w:p>
    <w:p>
      <w:pPr>
        <w:pStyle w:val="FirstParagraph"/>
      </w:pPr>
      <w:r>
        <w:t xml:space="preserve">A significant portion of the analysis focuses on the demographic reality of Canada Toronto. As one of the most multicultural cities globally, a UX/UI designer working in this region cannot rely on a monolithic user persona. Standard Western-centric design patterns may fail to resonate with diverse populations ranging from South Asian and East Asian communities to African and European diasporas. The book report highlights that successful designers in Canada Toronto must possess high levels of cultural intelligence (CQ). Design systems must be inclusive by default, accommodating various languages, reading directions (such as right-to-left for Arabic or Persian speakers), and varying degrees of digital literacy across different generations and immigrant groups.</w:t>
      </w:r>
    </w:p>
    <w:bookmarkEnd w:id="22"/>
    <w:bookmarkStart w:id="23" w:name="bilingualism-and-accessibility-standards"/>
    <w:p>
      <w:pPr>
        <w:pStyle w:val="Heading2"/>
      </w:pPr>
      <w:r>
        <w:t xml:space="preserve">Bilingualism and Accessibility Standards</w:t>
      </w:r>
    </w:p>
    <w:p>
      <w:pPr>
        <w:pStyle w:val="FirstParagraph"/>
      </w:pPr>
      <w:r>
        <w:t xml:space="preserve">Operating in Canada Toronto introduces specific legal and ethical obligations regarding accessibility. The design must comply with the Accessible Canada Act, which mandates that federal institutions, including many tech firms headquartered or operating within the city, ensure their digital products are accessible to individuals with disabilities. Furthermore, while English is predominant in Toronto’s tech sector, French remains an official language of Canada. While not as critical in Toronto as it is in Montreal or Ottawa for local government services, bilingual interfaces remain a mark of premium service and inclusivity for national brands based in Canada Toronto. The literature argues that UX designers must integrate these compliance measures into the early stages of prototyping, rather than treating them as afterthoughts.</w:t>
      </w:r>
    </w:p>
    <w:bookmarkEnd w:id="23"/>
    <w:bookmarkStart w:id="24" w:name="the-tech-ecosystem-and-startup-culture"/>
    <w:p>
      <w:pPr>
        <w:pStyle w:val="Heading2"/>
      </w:pPr>
      <w:r>
        <w:t xml:space="preserve">The Tech Ecosystem and Startup Culture</w:t>
      </w:r>
    </w:p>
    <w:p>
      <w:pPr>
        <w:pStyle w:val="FirstParagraph"/>
      </w:pPr>
      <w:r>
        <w:t xml:space="preserve">The book report analyzes the impact of Toronto’s vibrant startup ecosystem on design practices. Cities like Canada Toronto host a high density of fintech, healthtech, and edtech startups. In this fast-paced environment, the "move fast and break things" mentality often clashes with the meticulous nature of thorough UX research. However, leading experts argue that in Canada Toronto’s mature market space—dominated by established players like Shopify and major banking institutions—user trust is currency. Therefore, rigorous user testing is not a luxury but a necessity. Designers must balance speed-to-market with empathy-driven design to retain users who have numerous alternatives at their fingertips.</w:t>
      </w:r>
    </w:p>
    <w:bookmarkEnd w:id="24"/>
    <w:bookmarkStart w:id="25" w:name="X0062e110d417397d301c3d317561314fb8a478b"/>
    <w:p>
      <w:pPr>
        <w:pStyle w:val="Heading2"/>
      </w:pPr>
      <w:r>
        <w:t xml:space="preserve">Career Trajectories and Skill Requirements</w:t>
      </w:r>
    </w:p>
    <w:p>
      <w:pPr>
        <w:pStyle w:val="FirstParagraph"/>
      </w:pPr>
      <w:r>
        <w:t xml:space="preserve">From an educational and career perspective, the report notes that employers in Canada Toronto are increasingly seeking "T-shaped" designers. These professionals possess deep expertise in either UX or UI but also have a broad understanding of the other discipline, as well as basic front-end development skills (HTML/CSS/JavaScript). Knowledge of design tools such as Figma has become standard, but soft skills—such as stakeholder management and data interpretation—are highly prized. The competitive nature of the job market in Canada Toronto means that designers must demonstrate a portfolio that reflects local case studies or adaptable global strategies.</w:t>
      </w:r>
    </w:p>
    <w:bookmarkEnd w:id="25"/>
    <w:bookmarkStart w:id="26" w:name="conclusion"/>
    <w:p>
      <w:pPr>
        <w:pStyle w:val="Heading2"/>
      </w:pPr>
      <w:r>
        <w:t xml:space="preserve">Conclusion</w:t>
      </w:r>
    </w:p>
    <w:p>
      <w:pPr>
        <w:pStyle w:val="FirstParagraph"/>
      </w:pPr>
      <w:r>
        <w:t xml:space="preserve">In conclusion, the role of the UX/UI designer is far more complex than simply making applications look good. It involves navigating cultural nuances, adhering to strict accessibility regulations, and driving business value through user-centric logic. When viewed through the lens of Canada Toronto, these challenges are amplified by the city’s diversity and its status as a global tech leader. This book report underscores that effective design in this region requires a blend of technical proficiency, cultural empathy, and strategic thinking. For organizations aiming to succeed in the Canadian market, investing in high-quality UX/UI talent is not merely an aesthetic choice but a fundamental business strategy.</w:t>
      </w:r>
    </w:p>
    <w:bookmarkEnd w:id="26"/>
    <w:bookmarkStart w:id="27" w:name="bibliographic-references-simulated"/>
    <w:p>
      <w:pPr>
        <w:pStyle w:val="Heading2"/>
      </w:pPr>
      <w:r>
        <w:t xml:space="preserve">Bibliographic References (Simulated)</w:t>
      </w:r>
    </w:p>
    <w:p>
      <w:pPr>
        <w:numPr>
          <w:ilvl w:val="0"/>
          <w:numId w:val="1001"/>
        </w:numPr>
        <w:pStyle w:val="Compact"/>
      </w:pPr>
      <w:r>
        <w:t xml:space="preserve">Snyder, C. (2003).</w:t>
      </w:r>
      <w:r>
        <w:t xml:space="preserve"> </w:t>
      </w:r>
      <w:r>
        <w:rPr>
          <w:iCs/>
          <w:i/>
        </w:rPr>
        <w:t xml:space="preserve">A Field Guide to User Experience Design</w:t>
      </w:r>
      <w:r>
        <w:t xml:space="preserve">. New Riders Press.</w:t>
      </w:r>
    </w:p>
    <w:p>
      <w:pPr>
        <w:numPr>
          <w:ilvl w:val="0"/>
          <w:numId w:val="1001"/>
        </w:numPr>
        <w:pStyle w:val="Compact"/>
      </w:pPr>
      <w:r>
        <w:t xml:space="preserve">Krug, S. (2014).</w:t>
      </w:r>
      <w:r>
        <w:t xml:space="preserve"> </w:t>
      </w:r>
      <w:r>
        <w:rPr>
          <w:iCs/>
          <w:i/>
        </w:rPr>
        <w:t xml:space="preserve">Dont Make Me Think, Revisited: A Common Sense Approach to Web Usability</w:t>
      </w:r>
      <w:r>
        <w:t xml:space="preserve">. New Riders.</w:t>
      </w:r>
    </w:p>
    <w:p>
      <w:pPr>
        <w:numPr>
          <w:ilvl w:val="0"/>
          <w:numId w:val="1001"/>
        </w:numPr>
        <w:pStyle w:val="Compact"/>
      </w:pPr>
      <w:r>
        <w:t xml:space="preserve">Norman, D. (2013).</w:t>
      </w:r>
      <w:r>
        <w:t xml:space="preserve"> </w:t>
      </w:r>
      <w:r>
        <w:rPr>
          <w:iCs/>
          <w:i/>
        </w:rPr>
        <w:t xml:space="preserve">The Design of Everyday Things: Revised and Expanded Edition</w:t>
      </w:r>
      <w:r>
        <w:t xml:space="preserve">. Basic Books.</w:t>
      </w:r>
    </w:p>
    <w:p>
      <w:pPr>
        <w:numPr>
          <w:ilvl w:val="0"/>
          <w:numId w:val="1001"/>
        </w:numPr>
        <w:pStyle w:val="Compact"/>
      </w:pPr>
      <w:r>
        <w:t xml:space="preserve">Accessibility for Ontarians with Disabilities Act (AODA) Compliance Guidelines for Digital Content.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UX/UI Designer in Canada Toronto</dc:title>
  <dc:creator/>
  <dc:language>en</dc:language>
  <cp:keywords/>
  <dcterms:created xsi:type="dcterms:W3CDTF">2026-07-29T04:29:58Z</dcterms:created>
  <dcterms:modified xsi:type="dcterms:W3CDTF">2026-07-29T04:29:58Z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