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UX/UI</w:t>
      </w:r>
      <w:r>
        <w:t xml:space="preserve"> </w:t>
      </w:r>
      <w:r>
        <w:t xml:space="preserve">Designer</w:t>
      </w:r>
      <w:r>
        <w:t xml:space="preserve"> </w:t>
      </w:r>
      <w:r>
        <w:t xml:space="preserve">in</w:t>
      </w:r>
      <w:r>
        <w:t xml:space="preserve"> </w:t>
      </w:r>
      <w:r>
        <w:t xml:space="preserve">Colombia</w:t>
      </w:r>
      <w:r>
        <w:t xml:space="preserve"> </w:t>
      </w:r>
      <w:r>
        <w:t xml:space="preserve">Bogotá</w:t>
      </w:r>
    </w:p>
    <w:bookmarkStart w:id="29" w:name="X097b48947e6133cd8e3ba381ec2b6ecaec12fb5"/>
    <w:p>
      <w:pPr>
        <w:pStyle w:val="Heading1"/>
      </w:pPr>
      <w:r>
        <w:t xml:space="preserve">Synthesis Report: The Modern UX/UI Designer</w:t>
      </w:r>
      <w:r>
        <w:br/>
      </w:r>
      <w:r>
        <w:t xml:space="preserve">A Contextual Analysis for Colombia Bogotá</w:t>
      </w:r>
    </w:p>
    <w:p>
      <w:pPr>
        <w:pStyle w:val="FirstParagraph"/>
      </w:pPr>
      <w:r>
        <w:rPr>
          <w:bCs/>
          <w:b/>
        </w:rPr>
        <w:t xml:space="preserve">Date:</w:t>
      </w:r>
      <w:r>
        <w:t xml:space="preserve"> </w:t>
      </w:r>
      <w:r>
        <w:t xml:space="preserve">October 26, 2023</w:t>
      </w:r>
      <w:r>
        <w:br/>
      </w:r>
      <w:r>
        <w:rPr>
          <w:bCs/>
          <w:b/>
        </w:rPr>
        <w:t xml:space="preserve">Subject:</w:t>
      </w:r>
      <w:r>
        <w:t xml:space="preserve"> </w:t>
      </w:r>
      <w:r>
        <w:t xml:space="preserve">Professional Profile and Market Impact of the UX/UI Designer</w:t>
      </w:r>
      <w:r>
        <w:br/>
      </w:r>
      <w:r>
        <w:rPr>
          <w:bCs/>
          <w:b/>
        </w:rPr>
        <w:t xml:space="preserve">Geographic Focus:</w:t>
      </w:r>
      <w:r>
        <w:t xml:space="preserve">Colombia Bogotá</w:t>
      </w:r>
      <w:r>
        <w:br/>
      </w:r>
    </w:p>
    <w:p>
      <w:pPr>
        <w:pStyle w:val="BodyText"/>
      </w:pPr>
      <w:r>
        <w:t xml:space="preserve">Type of Document:</w:t>
      </w:r>
    </w:p>
    <w:p>
      <w:pPr>
        <w:pStyle w:val="BodyText"/>
      </w:pPr>
      <w:r>
        <w:t xml:space="preserve">: Comprehensive Book Report / Industry Analysis</w:t>
      </w:r>
    </w:p>
    <w:bookmarkStart w:id="20" w:name="i.-introduction-defining-the-landscape"/>
    <w:p>
      <w:pPr>
        <w:pStyle w:val="Heading2"/>
      </w:pPr>
      <w:r>
        <w:t xml:space="preserve">I. Introduction: Defining the Landscape</w:t>
      </w:r>
    </w:p>
    <w:p>
      <w:pPr>
        <w:pStyle w:val="FirstParagraph"/>
      </w:pPr>
      <w:r>
        <w:t xml:space="preserve">In the rapidly evolving digital ecosystem, understanding the role of technology professionals is no longer just a matter of technical curiosity but a strategic imperative. This report serves as a comprehensive synthesis of current literature and industry observations regarding the profession of the</w:t>
      </w:r>
      <w:r>
        <w:t xml:space="preserve"> </w:t>
      </w:r>
      <w:r>
        <w:t xml:space="preserve">UX/UI Designer</w:t>
      </w:r>
      <w:r>
        <w:t xml:space="preserve">. However, to provide meaningful context, this analysis must be grounded in specific geography and culture. Therefore, this document focuses exclusively on the dynamic professional landscape within</w:t>
      </w:r>
      <w:r>
        <w:t xml:space="preserve"> </w:t>
      </w:r>
      <w:r>
        <w:t xml:space="preserve">Colombia Bogotá</w:t>
      </w:r>
      <w:r>
        <w:t xml:space="preserve">.</w:t>
      </w:r>
    </w:p>
    <w:p>
      <w:pPr>
        <w:pStyle w:val="BodyText"/>
      </w:pPr>
      <w:r>
        <w:t xml:space="preserve">Bogotá has emerged as a significant hub for technology innovation in Latin America. It is not merely a city of consumption but increasingly a city of creation, where local talent interfaces with global standards. The intersection of human-centered design principles and the specific socio-economic realities of Colombia creates a unique professional profile that differs markedly from designers working in Silicon Valley or Western Europe.</w:t>
      </w:r>
    </w:p>
    <w:bookmarkEnd w:id="20"/>
    <w:bookmarkStart w:id="23" w:name="Xd37590cc8881d77a6372d84d2136a47376ffa54"/>
    <w:p>
      <w:pPr>
        <w:pStyle w:val="Heading2"/>
      </w:pPr>
      <w:r>
        <w:t xml:space="preserve">II. Deconstructing the UX/UI Designer Role</w:t>
      </w:r>
    </w:p>
    <w:p>
      <w:pPr>
        <w:pStyle w:val="FirstParagraph"/>
      </w:pPr>
      <w:r>
        <w:t xml:space="preserve">To understand the impact of this role, one must first clearly define what a</w:t>
      </w:r>
      <w:r>
        <w:t xml:space="preserve"> </w:t>
      </w:r>
      <w:r>
        <w:t xml:space="preserve">UX/UI Designer</w:t>
      </w:r>
      <w:r>
        <w:t xml:space="preserve"> </w:t>
      </w:r>
      <w:r>
        <w:t xml:space="preserve">does. While often conflated, User Experience (UX) and User Interface (UI) are distinct disciplines that work in tandem.</w:t>
      </w:r>
    </w:p>
    <w:bookmarkStart w:id="21" w:name="the-ux-dimension-the-logic-of-empathy"/>
    <w:p>
      <w:pPr>
        <w:pStyle w:val="Heading3"/>
      </w:pPr>
      <w:r>
        <w:t xml:space="preserve">The UX Dimension: The Logic of Empathy</w:t>
      </w:r>
    </w:p>
    <w:p>
      <w:pPr>
        <w:pStyle w:val="FirstParagraph"/>
      </w:pPr>
      <w:r>
        <w:t xml:space="preserve">User Experience design is rooted in psychology, research, and logic. It involves understanding the user’s pain points, behaviors, and motivations. In the context of</w:t>
      </w:r>
      <w:r>
        <w:t xml:space="preserve"> </w:t>
      </w:r>
      <w:r>
        <w:t xml:space="preserve">Colombia Bogotá</w:t>
      </w:r>
      <w:r>
        <w:t xml:space="preserve">, this requires a deep cultural sensitivity. Designers must navigate a population that is increasingly digital but also highly mobile-first. The UX designer in Bogotá often works with constraints such as varying internet speeds across different localities (comunas) and diverse literacy levels regarding technology.</w:t>
      </w:r>
    </w:p>
    <w:p>
      <w:pPr>
        <w:pStyle w:val="BlockText"/>
      </w:pPr>
      <w:r>
        <w:t xml:space="preserve">"Good design is obvious, great design is transparent." – Joe Sparano</w:t>
      </w:r>
    </w:p>
    <w:p>
      <w:pPr>
        <w:pStyle w:val="FirstParagraph"/>
      </w:pPr>
      <w:r>
        <w:t xml:space="preserve">The literature suggests that the most effective UX strategies in emerging markets rely heavily on trust-building. In Colombia, where digital fraud concerns are prevalent, a UX designer’s primary goal is often to create interfaces that feel safe and intuitive to older demographics transitioning from analog banking and services.</w:t>
      </w:r>
    </w:p>
    <w:bookmarkEnd w:id="21"/>
    <w:bookmarkStart w:id="22" w:name="the-ui-dimension-the-language-of-visuals"/>
    <w:p>
      <w:pPr>
        <w:pStyle w:val="Heading3"/>
      </w:pPr>
      <w:r>
        <w:t xml:space="preserve">The UI Dimension: The Language of Visuals</w:t>
      </w:r>
    </w:p>
    <w:p>
      <w:pPr>
        <w:pStyle w:val="FirstParagraph"/>
      </w:pPr>
      <w:r>
        <w:t xml:space="preserve">If UX is the skeleton, UI is the skin. User Interface design deals with typography, color theory, spacing, and interactive elements. For a</w:t>
      </w:r>
      <w:r>
        <w:t xml:space="preserve"> </w:t>
      </w:r>
      <w:r>
        <w:t xml:space="preserve">UX/UI Designer</w:t>
      </w:r>
      <w:r>
        <w:t xml:space="preserve"> </w:t>
      </w:r>
      <w:r>
        <w:t xml:space="preserve">in Bogotá, visual aesthetics must resonate with local cultural sensibilities while maintaining international competitiveness. Colombian culture is vibrant and expressive; however, corporate environments in financial or tech sectors often demand minimalism and clarity. The successful designer here must strike a delicate balance between aesthetic appeal and functional efficiency.</w:t>
      </w:r>
    </w:p>
    <w:bookmarkEnd w:id="22"/>
    <w:bookmarkEnd w:id="23"/>
    <w:bookmarkStart w:id="26" w:name="iii.-the-context-of-colombia-bogotá"/>
    <w:p>
      <w:pPr>
        <w:pStyle w:val="Heading2"/>
      </w:pPr>
      <w:r>
        <w:t xml:space="preserve">III. The Context of Colombia Bogotá</w:t>
      </w:r>
    </w:p>
    <w:p>
      <w:pPr>
        <w:pStyle w:val="FirstParagraph"/>
      </w:pPr>
      <w:r>
        <w:t xml:space="preserve">The economic landscape of</w:t>
      </w:r>
      <w:r>
        <w:t xml:space="preserve"> </w:t>
      </w:r>
      <w:r>
        <w:t xml:space="preserve">Colombia Bogotá</w:t>
      </w:r>
      <w:r>
        <w:t xml:space="preserve"> </w:t>
      </w:r>
      <w:r>
        <w:t xml:space="preserve">provides fertile ground for the growth of design roles. The city is home to a thriving startup ecosystem, supported by government initiatives promoting digital transformation and foreign investment.</w:t>
      </w:r>
    </w:p>
    <w:bookmarkStart w:id="24" w:name="economic-impact-and-demand"/>
    <w:p>
      <w:pPr>
        <w:pStyle w:val="Heading3"/>
      </w:pPr>
      <w:r>
        <w:t xml:space="preserve">Economic Impact and Demand</w:t>
      </w:r>
    </w:p>
    <w:p>
      <w:pPr>
        <w:pStyle w:val="FirstParagraph"/>
      </w:pPr>
      <w:r>
        <w:t xml:space="preserve">In recent years, there has been an exponential increase in demand for</w:t>
      </w:r>
      <w:r>
        <w:t xml:space="preserve"> </w:t>
      </w:r>
      <w:r>
        <w:t xml:space="preserve">UX/UI Designer</w:t>
      </w:r>
      <w:r>
        <w:t xml:space="preserve"> </w:t>
      </w:r>
      <w:r>
        <w:t xml:space="preserve">professionals within Bogotá’s corporate sector. Traditional industries such as banking (e.g., Bancolombia, Davivienda), telecommunications (Claro, Tigo), and retail are undergoing massive digital transformations. They cannot simply import solutions from abroad; they require localized design strategies.</w:t>
      </w:r>
    </w:p>
    <w:p>
      <w:pPr>
        <w:pStyle w:val="BodyText"/>
      </w:pPr>
      <w:r>
        <w:t xml:space="preserve">This creates a unique opportunity for local talent. The</w:t>
      </w:r>
      <w:r>
        <w:t xml:space="preserve"> </w:t>
      </w:r>
      <w:r>
        <w:t xml:space="preserve">UX/UI Designer</w:t>
      </w:r>
      <w:r>
        <w:t xml:space="preserve"> </w:t>
      </w:r>
      <w:r>
        <w:t xml:space="preserve">in Bogotá is not just an aesthetic decorator but a key business strategist who ensures that technological investments actually result in user adoption and retention. The report indicates that companies failing to invest in proper UX see high churn rates among their digital customers, directly impacting the bottom line.</w:t>
      </w:r>
    </w:p>
    <w:bookmarkEnd w:id="24"/>
    <w:bookmarkStart w:id="25" w:name="cultural-nuances-in-design"/>
    <w:p>
      <w:pPr>
        <w:pStyle w:val="Heading3"/>
      </w:pPr>
      <w:r>
        <w:t xml:space="preserve">Cultural Nuances in Design</w:t>
      </w:r>
    </w:p>
    <w:p>
      <w:pPr>
        <w:pStyle w:val="FirstParagraph"/>
      </w:pPr>
      <w:r>
        <w:t xml:space="preserve">A critical aspect of this book report is the recognition that design is not culturally neutral. In</w:t>
      </w:r>
      <w:r>
        <w:t xml:space="preserve"> </w:t>
      </w:r>
      <w:r>
        <w:t xml:space="preserve">Colombia Bogotá</w:t>
      </w:r>
      <w:r>
        <w:t xml:space="preserve">, communication styles are often warm and personal. A UI that feels too cold or robotic may fail to engage users who value interpersonal connection. Therefore, the modern UX/UI designer must be proficient in "cultural localization," ensuring that icons, imagery, and copy reflect Colombian values of community, family, and resilience.</w:t>
      </w:r>
    </w:p>
    <w:bookmarkEnd w:id="25"/>
    <w:bookmarkEnd w:id="26"/>
    <w:bookmarkStart w:id="27" w:name="iv.-challenges-facing-the-profession"/>
    <w:p>
      <w:pPr>
        <w:pStyle w:val="Heading2"/>
      </w:pPr>
      <w:r>
        <w:t xml:space="preserve">IV. Challenges Facing the Profession</w:t>
      </w:r>
    </w:p>
    <w:p>
      <w:pPr>
        <w:pStyle w:val="FirstParagraph"/>
      </w:pPr>
      <w:r>
        <w:t xml:space="preserve">Despite the growth opportunities significant challenges remain for the</w:t>
      </w:r>
      <w:r>
        <w:t xml:space="preserve"> </w:t>
      </w:r>
      <w:r>
        <w:t xml:space="preserve">UX/UI Designer</w:t>
      </w:r>
      <w:r>
        <w:t xml:space="preserve"> </w:t>
      </w:r>
      <w:r>
        <w:t xml:space="preserve">in this region. The literature highlights a "brain drain" phenomenon where top talent from Bogotá is recruited by remote international companies paying in stronger currencies.</w:t>
      </w:r>
    </w:p>
    <w:p>
      <w:pPr>
        <w:pStyle w:val="BodyText"/>
      </w:pPr>
      <w:r>
        <w:t xml:space="preserve">This exodus creates a scarcity of senior-level designers locally, making it difficult for smaller startups to compete for expertise. Furthermore, there is often a misunderstanding of the role within local organizations. Many business leaders still view UI as merely graphic design, failing to recognize the research and strategic depth involved in UX. This lack of understanding can hinder the budget allocation necessary for comprehensive user testing and prototyping.</w:t>
      </w:r>
    </w:p>
    <w:bookmarkEnd w:id="27"/>
    <w:bookmarkStart w:id="28" w:name="v.-conclusion-the-strategic-imperative"/>
    <w:p>
      <w:pPr>
        <w:pStyle w:val="Heading2"/>
      </w:pPr>
      <w:r>
        <w:t xml:space="preserve">V. Conclusion: The Strategic Imperative</w:t>
      </w:r>
    </w:p>
    <w:p>
      <w:pPr>
        <w:pStyle w:val="FirstParagraph"/>
      </w:pPr>
      <w:r>
        <w:t xml:space="preserve">In conclusion, this report emphasizes that the role of the</w:t>
      </w:r>
      <w:r>
        <w:t xml:space="preserve"> </w:t>
      </w:r>
      <w:r>
        <w:t xml:space="preserve">UX/UI Designer</w:t>
      </w:r>
      <w:r>
        <w:t xml:space="preserve"> </w:t>
      </w:r>
      <w:r>
        <w:t xml:space="preserve">is pivotal to the digital success of organizations operating in</w:t>
      </w:r>
      <w:r>
        <w:t xml:space="preserve"> </w:t>
      </w:r>
      <w:r>
        <w:t xml:space="preserve">Colombia Bogotá</w:t>
      </w:r>
      <w:r>
        <w:t xml:space="preserve">. It is a multifaceted profession that combines technical skill, artistic vision, and deep cultural empathy.</w:t>
      </w:r>
    </w:p>
    <w:p>
      <w:pPr>
        <w:pStyle w:val="BodyText"/>
      </w:pPr>
      <w:r>
        <w:t xml:space="preserve">The analysis reveals that as Colombia continues its trajectory toward becoming a digital economy leader in Latin America, the demand for high-quality design will only intensify. The cities’ unique position allows it to serve as a testing ground for innovative solutions that can later be scaled across other emerging markets.</w:t>
      </w:r>
    </w:p>
    <w:p>
      <w:pPr>
        <w:pStyle w:val="BodyText"/>
      </w:pPr>
      <w:r>
        <w:t xml:space="preserve">For students, professionals, and business leaders alike, understanding this role is essential. Investing in local</w:t>
      </w:r>
      <w:r>
        <w:t xml:space="preserve"> </w:t>
      </w:r>
      <w:r>
        <w:t xml:space="preserve">UX/UI Designer</w:t>
      </w:r>
      <w:r>
        <w:t xml:space="preserve"> </w:t>
      </w:r>
      <w:r>
        <w:t xml:space="preserve">talent is not just an aesthetic choice; it is a strategic business decision that drives user satisfaction, brand loyalty, and economic growth in</w:t>
      </w:r>
      <w:r>
        <w:t xml:space="preserve"> </w:t>
      </w:r>
      <w:r>
        <w:t xml:space="preserve">Colombia Bogotá</w:t>
      </w:r>
      <w:r>
        <w:t xml:space="preserve">. The future of the city’s digital identity rests on the shoulders of those who can seamlessly blend human needs with technological possibilities.</w:t>
      </w:r>
    </w:p>
    <w:p>
      <w:r>
        <w:pict>
          <v:rect style="width:0;height:1.5pt" o:hralign="center" o:hrstd="t" o:hr="t"/>
        </w:pict>
      </w:r>
    </w:p>
    <w:p>
      <w:pPr>
        <w:pStyle w:val="FirstParagraph"/>
      </w:pPr>
      <w:r>
        <w:rPr>
          <w:iCs/>
          <w:i/>
        </w:rPr>
        <w:t xml:space="preserve">This document was generated to provide a comprehensive overview suitable for academic and professional review within the specified geographic and professional context.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of the UX/UI Designer in Colombia Bogotá</dc:title>
  <dc:creator/>
  <dc:language>en</dc:language>
  <cp:keywords/>
  <dcterms:created xsi:type="dcterms:W3CDTF">2026-07-30T12:30:57Z</dcterms:created>
  <dcterms:modified xsi:type="dcterms:W3CDTF">2026-07-30T12:30:57Z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