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4" w:name="X5bc1e23cbf25d4575a118d1e3bfa9a9f45550a7"/>
    <w:p>
      <w:pPr>
        <w:pStyle w:val="Heading1"/>
      </w:pPr>
      <w:r>
        <w:t xml:space="preserve">The Evolution of the UX/UI Designer in Colombia Medellín</w:t>
      </w:r>
    </w:p>
    <w:p>
      <w:pPr>
        <w:pStyle w:val="FirstParagraph"/>
      </w:pPr>
      <w:r>
        <w:t xml:space="preserve">In recent years,</w:t>
      </w:r>
      <w:r>
        <w:t xml:space="preserve"> </w:t>
      </w:r>
      <w:r>
        <w:t xml:space="preserve">Colombia Medellín</w:t>
      </w:r>
      <w:r>
        <w:t xml:space="preserve"> </w:t>
      </w:r>
      <w:r>
        <w:t xml:space="preserve">has transformed from a historic hub of commerce into one of Latin America’s most vibrant technology ecosystems. Amidst this digital renaissance, the role of the UX/UI Designer has emerged not merely as a technical function, but as a critical cultural and economic bridge. This report analyzes the current landscape, challenges, and future trajectories for User Experience (UX) and User Interface (UI) designers operating within this dynamic South American context.</w:t>
      </w:r>
    </w:p>
    <w:bookmarkStart w:id="20" w:name="X0fb82dee4845491adbc91f2630cc3a691d48e2e"/>
    <w:p>
      <w:pPr>
        <w:pStyle w:val="Heading2"/>
      </w:pPr>
      <w:r>
        <w:t xml:space="preserve">The Technological Renaissance of Colombia Medellín</w:t>
      </w:r>
    </w:p>
    <w:p>
      <w:pPr>
        <w:pStyle w:val="FirstParagraph"/>
      </w:pPr>
      <w:r>
        <w:t xml:space="preserve">To understand the UX/UI landscape in this region, one must first appreciate its rapid digital maturation. Once globally known for other industries,</w:t>
      </w:r>
      <w:r>
        <w:t xml:space="preserve"> </w:t>
      </w:r>
      <w:r>
        <w:t xml:space="preserve">Colombia Medellín</w:t>
      </w:r>
      <w:r>
        <w:t xml:space="preserve"> </w:t>
      </w:r>
      <w:r>
        <w:t xml:space="preserve">has strategically positioned itself as a regional capital for fintech and software development. This shift has been driven by government initiatives supporting tech startups and a growing influx of international investment. Consequently, the demand for intuitive, user-centered digital products has skyrocketed within the city's bustling neighborhoods like El Poblado and Laureles.</w:t>
      </w:r>
    </w:p>
    <w:p>
      <w:pPr>
        <w:pStyle w:val="BodyText"/>
      </w:pPr>
      <w:r>
        <w:t xml:space="preserve">This economic shift has created a unique demand profile for designers:</w:t>
      </w:r>
    </w:p>
    <w:p>
      <w:pPr>
        <w:numPr>
          <w:ilvl w:val="0"/>
          <w:numId w:val="1001"/>
        </w:numPr>
        <w:pStyle w:val="Compact"/>
      </w:pPr>
      <w:r>
        <w:rPr>
          <w:bCs/>
          <w:b/>
        </w:rPr>
        <w:t xml:space="preserve">Fintech Expansion:</w:t>
      </w:r>
      <w:r>
        <w:t xml:space="preserve"> </w:t>
      </w:r>
      <w:r>
        <w:t xml:space="preserve">The boom in digital banking solutions requires complex data to be presented simply.</w:t>
      </w:r>
    </w:p>
    <w:p>
      <w:pPr>
        <w:pStyle w:val="FirstParagraph"/>
      </w:pPr>
      <w:r>
        <w:t xml:space="preserve">"In Medellín, technology isn't just about code; it is deeply intertwined with our warm, relational culture. A good UX/UI Designer here must understand that users expect empathy in every digital interaction." – Senior Product Manager at a local Tech Startup</w:t>
      </w:r>
    </w:p>
    <w:bookmarkEnd w:id="20"/>
    <w:bookmarkStart w:id="21" w:name="X4cf209519be506ca6b4f034b90864f62a986b83"/>
    <w:p>
      <w:pPr>
        <w:pStyle w:val="Heading2"/>
      </w:pPr>
      <w:r>
        <w:t xml:space="preserve">The Dual Challenges Facing the UX UI Designer</w:t>
      </w:r>
    </w:p>
    <w:p>
      <w:pPr>
        <w:pStyle w:val="FirstParagraph"/>
      </w:pPr>
      <w:r>
        <w:t xml:space="preserve">The UX UI Designer in Colombia Medellín operates at a unique intersection of global standards and local realities. While international frameworks like Material Design or Apple's Human Interface Guidelines provide the baseline, successful designers must adapt these principles to fit the specific behaviors of Colombian users.</w:t>
      </w:r>
    </w:p>
    <w:p>
      <w:pPr>
        <w:pStyle w:val="BodyText"/>
      </w:pPr>
      <w:r>
        <w:t xml:space="preserve">First, there is a strong emphasis on mobile-first design. Given that smartphone penetration is exceptionally high in the region while desktop usage remains significant but secondary for certain demographics, optimizing interfaces for varied screen sizes and network conditions is paramount. Secondly, the UX UI Designer must navigate linguistic nuances; while Spanish dominates local interfaces, English proficiency in the tech community requires bilingual design systems to cater to both domestic users and international clients seeking nearshore outsourcing.</w:t>
      </w:r>
    </w:p>
    <w:bookmarkEnd w:id="21"/>
    <w:bookmarkStart w:id="22" w:name="X8c2272c5e044e61a876640a2ff4bdc00edb1f6c"/>
    <w:p>
      <w:pPr>
        <w:pStyle w:val="Heading2"/>
      </w:pPr>
      <w:r>
        <w:t xml:space="preserve">Cultural Nuances: Designing for Colombian Users</w:t>
      </w:r>
    </w:p>
    <w:p>
      <w:pPr>
        <w:pStyle w:val="FirstParagraph"/>
      </w:pPr>
      <w:r>
        <w:t xml:space="preserve">A defining characteristic of UX/UI design in this region is the necessity of integrating high-context communication styles into digital interfaces. Colombian users tend to prefer richer, more engaging visual feedback compared to the stark minimalism often seen in Northern European designs. Therefore, a successful UX UI Designer must balance aesthetic clarity with warmth and approachability.</w:t>
      </w:r>
    </w:p>
    <w:p>
      <w:pPr>
        <w:pStyle w:val="BodyText"/>
      </w:pPr>
      <w:r>
        <w:t xml:space="preserve">To succeed, designers must master three key areas:</w:t>
      </w:r>
    </w:p>
    <w:p>
      <w:pPr>
        <w:numPr>
          <w:ilvl w:val="0"/>
          <w:numId w:val="1002"/>
        </w:numPr>
        <w:pStyle w:val="Compact"/>
      </w:pPr>
      <w:r>
        <w:rPr>
          <w:bCs/>
          <w:b/>
        </w:rPr>
        <w:t xml:space="preserve">Accessibility:</w:t>
      </w:r>
      <w:r>
        <w:t xml:space="preserve"> </w:t>
      </w:r>
      <w:r>
        <w:t xml:space="preserve">Creating inclusive experiences that account for varying levels of digital literacy across different age groups in the city.</w:t>
      </w:r>
    </w:p>
    <w:p>
      <w:pPr>
        <w:numPr>
          <w:ilvl w:val="0"/>
          <w:numId w:val="1002"/>
        </w:numPr>
        <w:pStyle w:val="Compact"/>
      </w:pPr>
      <w:r>
        <w:rPr>
          <w:bCs/>
          <w:b/>
        </w:rPr>
        <w:t xml:space="preserve">Social Integration:</w:t>
      </w:r>
      <w:r>
        <w:t xml:space="preserve"> </w:t>
      </w:r>
      <w:r>
        <w:t xml:space="preserve">Designing features that leverage Colombia's highly connected, social media-driven culture.</w:t>
      </w:r>
    </w:p>
    <w:bookmarkEnd w:id="22"/>
    <w:bookmarkStart w:id="23" w:name="the-future-trajectory-of-digital-design"/>
    <w:p>
      <w:pPr>
        <w:pStyle w:val="Heading2"/>
      </w:pPr>
      <w:r>
        <w:t xml:space="preserve">The Future Trajectory of Digital Design</w:t>
      </w:r>
    </w:p>
    <w:p>
      <w:pPr>
        <w:pStyle w:val="FirstParagraph"/>
      </w:pPr>
      <w:r>
        <w:t xml:space="preserve">Looking ahead, the trajectory for UX/UI designers in Colombia Medellín points toward greater specialization and deeper integration with artificial intelligence. As local companies mature beyond their startup phases, they will require senior talent capable of building scalable design systems that maintain a distinctively Colombian identity while competing globally.</w:t>
      </w:r>
    </w:p>
    <w:p>
      <w:pPr>
        <w:pStyle w:val="BodyText"/>
      </w:pPr>
      <w:r>
        <w:t xml:space="preserve">In conclusion, the UX UI Designer in Colombia Medellín stands at the forefront of a digital revolution. By blending international best practices with deep local cultural understanding, these professionals are not just building apps; they are shaping how millions of people interact with technology every 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UX/UI Designer in Colombia Medellín</dc:title>
  <dc:creator/>
  <dc:language>en</dc:language>
  <cp:keywords/>
  <dcterms:created xsi:type="dcterms:W3CDTF">2026-07-29T19:34:26Z</dcterms:created>
  <dcterms:modified xsi:type="dcterms:W3CDTF">2026-07-29T19:34:26Z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