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Ethiopia,</w:t>
      </w:r>
      <w:r>
        <w:t xml:space="preserve"> </w:t>
      </w:r>
      <w:r>
        <w:t xml:space="preserve">Addis</w:t>
      </w:r>
      <w:r>
        <w:t xml:space="preserve"> </w:t>
      </w:r>
      <w:r>
        <w:t xml:space="preserve">Ababa</w:t>
      </w:r>
    </w:p>
    <w:p>
      <w:pPr>
        <w:pStyle w:val="FirstParagraph"/>
      </w:pPr>
      <w:r>
        <w:rPr>
          <w:bCs/>
          <w:b/>
        </w:rPr>
        <w:t xml:space="preserve">Title:</w:t>
      </w:r>
      <w:r>
        <w:br/>
      </w:r>
      <w:r>
        <w:rPr>
          <w:iCs/>
          <w:i/>
        </w:rPr>
        <w:t xml:space="preserve">Bridging the Digital Divide: A Critical Review of User-Centered Design Practices in Emerging Markets</w:t>
      </w:r>
      <w:r>
        <w:br/>
      </w:r>
      <w:r>
        <w:br/>
      </w:r>
      <w:r>
        <w:rPr>
          <w:bCs/>
          <w:b/>
        </w:rPr>
        <w:t xml:space="preserve">Subject Focus:</w:t>
      </w:r>
      <w:r>
        <w:t xml:space="preserve"> </w:t>
      </w:r>
      <w:r>
        <w:t xml:space="preserve">UX/UI Designer, Ethiopia Addis Ababa</w:t>
      </w:r>
      <w:r>
        <w:br/>
      </w:r>
      <w:r>
        <w:rPr>
          <w:bCs/>
          <w:b/>
        </w:rPr>
        <w:t xml:space="preserve">Date Prepared:</w:t>
      </w:r>
      <w:r>
        <w:t xml:space="preserve"> </w:t>
      </w:r>
      <w:r>
        <w:t xml:space="preserve">October 2023</w:t>
      </w:r>
      <w:r>
        <w:br/>
      </w:r>
      <w:r>
        <w:rPr>
          <w:bCs/>
          <w:b/>
        </w:rPr>
        <w:t xml:space="preserve">Purpose:</w:t>
      </w:r>
      <w:r>
        <w:t xml:space="preserve"> </w:t>
      </w:r>
      <w:r>
        <w:t xml:space="preserve">Strategic Analysis for Tech Industry Stakeholders in Addis Ababa</w:t>
      </w:r>
    </w:p>
    <w:bookmarkStart w:id="27" w:name="X1d8c6bb09934b8e112de2b7bf85d25d534c6e8f"/>
    <w:p>
      <w:pPr>
        <w:pStyle w:val="Heading1"/>
      </w:pPr>
      <w:r>
        <w:t xml:space="preserve">The Digital Canvas: A Book Report on UX/UI Design</w:t>
      </w:r>
    </w:p>
    <w:p>
      <w:pPr>
        <w:pStyle w:val="FirstParagraph"/>
      </w:pPr>
      <w:r>
        <w:t xml:space="preserve">In the rapidly evolving landscape of global technology, the role of a User Experience and User Interface (UX/UI) Designer has transcended mere aesthetics to become a critical driver of economic and social integration. This report analyzes contemporary literature regarding design systems, specifically adapting theoretical frameworks to the unique socio-cultural and infrastructural context of Ethiopia Addis Ababa. The city serves as an emerging hub for digital innovation in East Africa, presenting a fertile ground where modern UX/UI principles must intersect with local realities.</w:t>
      </w:r>
    </w:p>
    <w:bookmarkStart w:id="20" w:name="X07e97ed292f5883065e4b94fe7b597378280741"/>
    <w:p>
      <w:pPr>
        <w:pStyle w:val="Heading2"/>
      </w:pPr>
      <w:r>
        <w:t xml:space="preserve">The Role of the UX UI Designer in Emerging Economies</w:t>
      </w:r>
    </w:p>
    <w:p>
      <w:pPr>
        <w:pStyle w:val="FirstParagraph"/>
      </w:pPr>
      <w:r>
        <w:t xml:space="preserve">Traditional literature on User Experience design often focuses on high-bandwidth, stable infrastructure environments. However, recent scholarly works emphasize the necessity of adapting these frameworks for emerging markets. The UX UI Designer is not merely a visual artist but a cultural translator and a problem solver. In the context of Ethiopia Addis Ababa, this role has expanded significantly.</w:t>
      </w:r>
    </w:p>
    <w:p>
      <w:pPr>
        <w:pStyle w:val="BodyText"/>
      </w:pPr>
      <w:r>
        <w:t xml:space="preserve">The modern UX UI Designer must possess deep empathy for users who may be interacting with mobile applications via low-end devices, intermittent internet connections, or varying levels of digital literacy. Literature suggests that successful design in such contexts requires a departure from Western-centric design patterns. Instead, it demands an "ethnographic approach" where the designer immerses themselves in the daily lives of users in Addis Ababa to understand their unique constraints and aspirations.</w:t>
      </w:r>
    </w:p>
    <w:bookmarkEnd w:id="20"/>
    <w:bookmarkStart w:id="21" w:name="X8710ef4d47a85062b1d775ab25fec2263c9e90e"/>
    <w:p>
      <w:pPr>
        <w:pStyle w:val="Heading2"/>
      </w:pPr>
      <w:r>
        <w:t xml:space="preserve">Cultural Contextualization: The Ethiopian Factor</w:t>
      </w:r>
    </w:p>
    <w:p>
      <w:pPr>
        <w:pStyle w:val="FirstParagraph"/>
      </w:pPr>
      <w:r>
        <w:t xml:space="preserve">A critical aspect of this report is the examination of cultural localization. Ethiopia possesses a rich linguistic tapestry, with Amharic, Oromo, Tigrinya, and Somali being widely spoken. A key finding in recent design literature is that effective UX/UI design in Ethiopia Addis Ababa cannot simply rely on direct translation tools.</w:t>
      </w:r>
    </w:p>
    <w:p>
      <w:pPr>
        <w:pStyle w:val="BlockText"/>
      </w:pPr>
      <w:r>
        <w:t xml:space="preserve">"Design is not just what it looks like and feels like. Design is how it works." – Steve Jobs.</w:t>
      </w:r>
      <w:r>
        <w:br/>
      </w:r>
      <w:r>
        <w:br/>
      </w:r>
      <w:r>
        <w:t xml:space="preserve">In the case of Ethiopia Addis Ababa, this means designing interfaces that respect local script intricacies (such as Ge'ez script) and navigate complex linguistic hierarchies while maintaining intuitive usability.</w:t>
      </w:r>
    </w:p>
    <w:p>
      <w:pPr>
        <w:pStyle w:val="FirstParagraph"/>
      </w:pPr>
      <w:r>
        <w:t xml:space="preserve">The UX UI Designer plays a pivotal role in ensuring that digital products are inclusive. This involves selecting appropriate color palettes that resonate with Ethiopian cultural symbolism, utilizing imagery that reflects the local population, and structuring navigation flows that align with local cognitive patterns. For instance, trust-building mechanisms in financial technology (fintech) apps in Addis Ababa must be designed differently than those in Silicon Valley, often relying more on community verification or human-centric support features.</w:t>
      </w:r>
    </w:p>
    <w:bookmarkEnd w:id="21"/>
    <w:bookmarkStart w:id="22" w:name="Xf29d15cf33ea5f51f6abfd2cb7914061786221e"/>
    <w:p>
      <w:pPr>
        <w:pStyle w:val="Heading2"/>
      </w:pPr>
      <w:r>
        <w:t xml:space="preserve">Infrastructure Constraints and Adaptive Design</w:t>
      </w:r>
    </w:p>
    <w:p>
      <w:pPr>
        <w:pStyle w:val="FirstParagraph"/>
      </w:pPr>
      <w:r>
        <w:t xml:space="preserve">The physical infrastructure of Ethiopia Addis Ababa presents unique challenges. While the city is modernizing rapidly with initiatives like the Light Rail Transit and expanding fiber networks, connectivity remains inconsistent in many areas. The literature highlights the importance of "offline-first" design strategies.</w:t>
      </w:r>
    </w:p>
    <w:p>
      <w:pPr>
        <w:pStyle w:val="BodyText"/>
      </w:pPr>
      <w:r>
        <w:t xml:space="preserve">An effective UX UI Designer working in this region must prioritize lightweight applications that consume minimal data. This involves optimizing images, reducing heavy animations, and creating robust error states that inform users clearly when a connection is lost without causing frustration. The design must be resilient. For example, government digital services being rolled out in Addis Ababa must function seamlessly even during network throttling periods.</w:t>
      </w:r>
    </w:p>
    <w:bookmarkEnd w:id="22"/>
    <w:bookmarkStart w:id="24" w:name="Xf56024e5651af6f2bc44f44b65e7c0e9042d59d"/>
    <w:p>
      <w:pPr>
        <w:pStyle w:val="Heading2"/>
      </w:pPr>
      <w:r>
        <w:t xml:space="preserve">Economic Impact and the Rise of Local Tech Talent</w:t>
      </w:r>
    </w:p>
    <w:p>
      <w:pPr>
        <w:pStyle w:val="FirstParagraph"/>
      </w:pPr>
      <w:r>
        <w:t xml:space="preserve">The demand for skilled UX UI Designers in Ethiopia Addis Ababa has skyrocketed alongside the growth of startups, banks, and telecommunications companies. The book report analysis indicates that this is not just a technical need but an economic imperative. High-quality digital experiences drive user adoption, which in turn fuels digital inclusion.</w:t>
      </w:r>
    </w:p>
    <w:bookmarkStart w:id="23" w:name="key-observations"/>
    <w:p>
      <w:pPr>
        <w:pStyle w:val="Heading3"/>
      </w:pPr>
      <w:r>
        <w:t xml:space="preserve">Key Observations:</w:t>
      </w:r>
    </w:p>
    <w:p>
      <w:pPr>
        <w:numPr>
          <w:ilvl w:val="0"/>
          <w:numId w:val="1001"/>
        </w:numPr>
        <w:pStyle w:val="Compact"/>
      </w:pPr>
      <w:r>
        <w:rPr>
          <w:bCs/>
          <w:b/>
        </w:rPr>
        <w:t xml:space="preserve">Talent Development:</w:t>
      </w:r>
      <w:r>
        <w:t xml:space="preserve"> </w:t>
      </w:r>
      <w:r>
        <w:t xml:space="preserve">Local design schools and bootcamps in Addis Ababa are beginning to incorporate UX/UI curricula, reflecting a growing recognition of the profession's value.</w:t>
      </w:r>
    </w:p>
    <w:p>
      <w:pPr>
        <w:numPr>
          <w:ilvl w:val="0"/>
          <w:numId w:val="1001"/>
        </w:numPr>
        <w:pStyle w:val="Compact"/>
      </w:pPr>
      <w:r>
        <w:rPr>
          <w:bCs/>
          <w:b/>
        </w:rPr>
        <w:t xml:space="preserve">Bridging the Urban-Rural Divide:</w:t>
      </w:r>
      <w:r>
        <w:t xml:space="preserve"> </w:t>
      </w:r>
      <w:r>
        <w:t xml:space="preserve">Well-designed apps can serve as gateways for rural populations in Ethiopia to access urban services, provided the UX UI Designer considers literacy barriers and mobile money integration (like Telebirr).</w:t>
      </w:r>
    </w:p>
    <w:p>
      <w:pPr>
        <w:numPr>
          <w:ilvl w:val="0"/>
          <w:numId w:val="1001"/>
        </w:numPr>
        <w:pStyle w:val="Compact"/>
      </w:pPr>
      <w:r>
        <w:rPr>
          <w:bCs/>
          <w:b/>
        </w:rPr>
        <w:t xml:space="preserve">Global Competitiveness:</w:t>
      </w:r>
      <w:r>
        <w:t xml:space="preserve"> </w:t>
      </w:r>
      <w:r>
        <w:t xml:space="preserve">By mastering localized design principles, Ethiopian designers are positioning themselves to offer unique insights to global markets that operate in similar emerging economies.</w:t>
      </w:r>
    </w:p>
    <w:bookmarkEnd w:id="23"/>
    <w:bookmarkEnd w:id="24"/>
    <w:bookmarkStart w:id="25" w:name="X32e182237096d52299dcf621ead886826422682"/>
    <w:p>
      <w:pPr>
        <w:pStyle w:val="Heading2"/>
      </w:pPr>
      <w:r>
        <w:t xml:space="preserve">User-Centered Methodologies in Addis Ababa</w:t>
      </w:r>
    </w:p>
    <w:p>
      <w:pPr>
        <w:pStyle w:val="FirstParagraph"/>
      </w:pPr>
      <w:r>
        <w:t xml:space="preserve">The implementation of User-Centered Design (UCD) methodologies must be adapted. In Ethiopia Addis Ababa, remote usability testing via video calls may not always yield accurate results due to privacy concerns or connectivity issues. Instead, the literature advocates for contextual inquiry—going into neighborhoods like Merkato or Bole to observe users interacting with technology in their natural environments.</w:t>
      </w:r>
    </w:p>
    <w:p>
      <w:pPr>
        <w:pStyle w:val="BodyText"/>
      </w:pPr>
      <w:r>
        <w:t xml:space="preserve">The UX UI Designer must act as a facilitator of this research, synthesizing qualitative data into actionable design decisions. This human-centric approach ensures that the technology serves the people, rather than forcing people to adapt to rigid technological constraints.</w:t>
      </w:r>
    </w:p>
    <w:bookmarkEnd w:id="25"/>
    <w:bookmarkStart w:id="26" w:name="conclusion"/>
    <w:p>
      <w:pPr>
        <w:pStyle w:val="Heading2"/>
      </w:pPr>
      <w:r>
        <w:t xml:space="preserve">Conclusion</w:t>
      </w:r>
    </w:p>
    <w:p>
      <w:pPr>
        <w:pStyle w:val="FirstParagraph"/>
      </w:pPr>
      <w:r>
        <w:t xml:space="preserve">This book report concludes that the profession of UX UI Designer is undergoing a profound transformation in Ethiopia Addis Ababa. It is no longer sufficient to simply copy-paste international design standards. The successful practitioner must be a hybrid professional: part technologist, part sociologist, and part artist.</w:t>
      </w:r>
    </w:p>
    <w:p>
      <w:pPr>
        <w:pStyle w:val="BodyText"/>
      </w:pPr>
      <w:r>
        <w:t xml:space="preserve">The future of digital service delivery in Ethiopia Addis Ababa depends heavily on the ability of UX UI Designers to create accessible, culturally relevant, and technically resilient interfaces. As the city continues its urban expansion and digital transformation journey, the strategic integration of these design principles will be crucial in ensuring that technological advancements benefit all citizens. The intersection of global UX best practices with local Ethiopian realities offers a unique opportunity to pioneer new models for digital inclusion in Africa.</w:t>
      </w:r>
    </w:p>
    <w:p>
      <w:pPr>
        <w:pStyle w:val="BodyText"/>
      </w:pPr>
      <w:r>
        <w:t xml:space="preserve">© 2023 Digital Insights Review. Prepared for stakeholders in the Ethiopia Addis Ababa tech ecosystem.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UX/UI Design in the Context of Ethiopia, Addis Ababa</dc:title>
  <dc:creator/>
  <dc:language>en</dc:language>
  <cp:keywords/>
  <dcterms:created xsi:type="dcterms:W3CDTF">2026-07-29T12:29:02Z</dcterms:created>
  <dcterms:modified xsi:type="dcterms:W3CDTF">2026-07-29T12:29:02Z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