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Paris</w:t>
      </w:r>
    </w:p>
    <w:bookmarkStart w:id="30" w:name="Xd371a3101eddf2085a42b80f89458f78b007be4"/>
    <w:p>
      <w:pPr>
        <w:pStyle w:val="Heading1"/>
      </w:pPr>
      <w:r>
        <w:t xml:space="preserve">A Comprehensive Book Report on UX/UI Design in the Context of France Paris</w:t>
      </w:r>
    </w:p>
    <w:p>
      <w:pPr>
        <w:pStyle w:val="FirstParagraph"/>
      </w:pPr>
      <w:r>
        <w:rPr>
          <w:bCs/>
          <w:b/>
        </w:rPr>
        <w:t xml:space="preserve">Title:</w:t>
      </w:r>
      <w:r>
        <w:br/>
      </w:r>
      <w:r>
        <w:t xml:space="preserve">The Digital Atelier: Harmonizing French Aesthetics with Global UX Standards</w:t>
      </w:r>
      <w:r>
        <w:br/>
      </w:r>
      <w:r>
        <w:br/>
      </w:r>
      <w:r>
        <w:rPr>
          <w:bCs/>
          <w:b/>
        </w:rPr>
        <w:t xml:space="preserve">Focal Region:</w:t>
      </w:r>
      <w:r>
        <w:br/>
      </w:r>
      <w:r>
        <w:t xml:space="preserve">France, specifically the dynamic metropolitan hub of Paris</w:t>
      </w:r>
      <w:r>
        <w:br/>
      </w:r>
      <w:r>
        <w:br/>
      </w:r>
      <w:r>
        <w:rPr>
          <w:bCs/>
          <w:b/>
        </w:rPr>
        <w:t xml:space="preserve">Date of Analysis:</w:t>
      </w:r>
      <w:r>
        <w:br/>
      </w:r>
      <w:r>
        <w:t xml:space="preserve">October 2023</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digital landscape, the role of a UX (User Experience) and UI (User Interface) Designer is no longer confined to mere aesthetics or functional utility; it has evolved into a critical discipline that bridges human psychology, technological innovation, and cultural heritage. This report serves as an extensive analysis of how these disciplines are practiced specifically within</w:t>
      </w:r>
      <w:r>
        <w:t xml:space="preserve"> </w:t>
      </w:r>
      <w:r>
        <w:rPr>
          <w:bCs/>
          <w:b/>
        </w:rPr>
        <w:t xml:space="preserve">France Paris</w:t>
      </w:r>
      <w:r>
        <w:t xml:space="preserve">. As the capital of one of Europe’s most historically rich nations,</w:t>
      </w:r>
      <w:r>
        <w:t xml:space="preserve"> </w:t>
      </w:r>
      <w:r>
        <w:rPr>
          <w:bCs/>
          <w:b/>
        </w:rPr>
        <w:t xml:space="preserve">France Paris</w:t>
      </w:r>
      <w:r>
        <w:t xml:space="preserve"> </w:t>
      </w:r>
      <w:r>
        <w:t xml:space="preserve">presents a unique paradox: it is a city deeply rooted in tradition yet aggressively pushing forward into the future. Consequently, the practice of UX/UI design here is not merely about creating apps or websites; it is about translating complex human interactions through a lens that respects local cultural nuances while adhering to global standards.</w:t>
      </w:r>
      <w:r>
        <w:t xml:space="preserve"> </w:t>
      </w:r>
      <w:r>
        <w:t xml:space="preserve">This book report explores the theoretical frameworks and practical applications necessary for a UX/UI Designer operating in this specific geopolitical context. It argues that successful design in</w:t>
      </w:r>
      <w:r>
        <w:t xml:space="preserve"> </w:t>
      </w:r>
      <w:r>
        <w:rPr>
          <w:bCs/>
          <w:b/>
        </w:rPr>
        <w:t xml:space="preserve">France Paris</w:t>
      </w:r>
      <w:r>
        <w:t xml:space="preserve"> </w:t>
      </w:r>
      <w:r>
        <w:t xml:space="preserve">requires a dual competency: mastery of universal usability principles and an acute sensitivity to French linguistic, cultural, and regulatory environments. The designer must act as both an architect of digital spaces and a curator of user emotion, ensuring that the final product resonates with the sophisticated expectations of users in</w:t>
      </w:r>
      <w:r>
        <w:t xml:space="preserve"> </w:t>
      </w:r>
      <w:r>
        <w:rPr>
          <w:bCs/>
          <w:b/>
        </w:rPr>
        <w:t xml:space="preserve">France Paris</w:t>
      </w:r>
      <w:r>
        <w:t xml:space="preserve">.</w:t>
      </w:r>
    </w:p>
    <w:bookmarkEnd w:id="20"/>
    <w:bookmarkStart w:id="23" w:name="ii.-the-cultural-imperative-in-design"/>
    <w:p>
      <w:pPr>
        <w:pStyle w:val="Heading2"/>
      </w:pPr>
      <w:r>
        <w:t xml:space="preserve">II. The Cultural Imperative in Design</w:t>
      </w:r>
    </w:p>
    <w:p>
      <w:pPr>
        <w:pStyle w:val="FirstParagraph"/>
      </w:pPr>
      <w:r>
        <w:t xml:space="preserve">One cannot discuss UX/UI design in isolation from culture. In</w:t>
      </w:r>
      <w:r>
        <w:t xml:space="preserve"> </w:t>
      </w:r>
      <w:r>
        <w:rPr>
          <w:bCs/>
          <w:b/>
        </w:rPr>
        <w:t xml:space="preserve">France Paris</w:t>
      </w:r>
      <w:r>
        <w:t xml:space="preserve">, culture is not a backdrop; it is the foreground. The concept of "l'art de vivre" (the art of living) permeates every aspect of life, including digital interactions. A book report on this topic must highlight that a UX/UI Designer working in this region cannot simply copy-paste designs from Silicon Valley or other tech hubs without significant adaptation.</w:t>
      </w:r>
    </w:p>
    <w:bookmarkStart w:id="21" w:name="language-and-linguistic-precision"/>
    <w:p>
      <w:pPr>
        <w:pStyle w:val="Heading3"/>
      </w:pPr>
      <w:r>
        <w:t xml:space="preserve">1. Language and Linguistic Precision</w:t>
      </w:r>
    </w:p>
    <w:p>
      <w:pPr>
        <w:pStyle w:val="FirstParagraph"/>
      </w:pPr>
      <w:r>
        <w:t xml:space="preserve">French is a language of precision, elegance, and formality. In the context of UI copywriting, this translates to a higher demand for clarity and politeness compared to English-speaking markets. A UX/UI Designer in</w:t>
      </w:r>
      <w:r>
        <w:t xml:space="preserve"> </w:t>
      </w:r>
      <w:r>
        <w:rPr>
          <w:bCs/>
          <w:b/>
        </w:rPr>
        <w:t xml:space="preserve">France Paris</w:t>
      </w:r>
      <w:r>
        <w:t xml:space="preserve"> </w:t>
      </w:r>
      <w:r>
        <w:t xml:space="preserve">must understand that button labels, error messages, and navigation menus require careful translation not just linguistically but tonally. The use of "Vous" versus "Tu" (formal vs. informal 'you') can drastically alter the user's perception of trust and accessibility. Therefore, the designer’s toolkit must include linguistic sensitivity as a core competency.</w:t>
      </w:r>
    </w:p>
    <w:bookmarkEnd w:id="21"/>
    <w:bookmarkStart w:id="22" w:name="aesthetic-minimalism-with-french-flair"/>
    <w:p>
      <w:pPr>
        <w:pStyle w:val="Heading3"/>
      </w:pPr>
      <w:r>
        <w:t xml:space="preserve">2. Aesthetic Minimalism with French Flair</w:t>
      </w:r>
    </w:p>
    <w:p>
      <w:pPr>
        <w:pStyle w:val="FirstParagraph"/>
      </w:pPr>
      <w:r>
        <w:t xml:space="preserve">While global trends lean towards brutalist or highly functional minimalism, users in</w:t>
      </w:r>
      <w:r>
        <w:t xml:space="preserve"> </w:t>
      </w:r>
      <w:r>
        <w:rPr>
          <w:bCs/>
          <w:b/>
        </w:rPr>
        <w:t xml:space="preserve">France Paris</w:t>
      </w:r>
      <w:r>
        <w:t xml:space="preserve"> </w:t>
      </w:r>
      <w:r>
        <w:t xml:space="preserve">often appreciate a touch of elegance and sophistication in their digital interfaces. The UI Designer must balance whitespace and typography to create an experience that feels "luxurious" yet accessible. This does not mean cluttering the interface, but rather using high-quality imagery, refined typography (such as serif fonts for headings), and subtle animations that evoke a sense of craftsmanship. The design must reflect the French appreciation for beauty in utility.</w:t>
      </w:r>
    </w:p>
    <w:bookmarkEnd w:id="22"/>
    <w:bookmarkEnd w:id="23"/>
    <w:bookmarkStart w:id="24" w:name="Xa1ceede99b329020c2d1cd9eea0bbaaa966ba79"/>
    <w:p>
      <w:pPr>
        <w:pStyle w:val="Heading2"/>
      </w:pPr>
      <w:r>
        <w:t xml:space="preserve">III. Regulatory Frameworks and Ethical Considerations</w:t>
      </w:r>
    </w:p>
    <w:p>
      <w:pPr>
        <w:pStyle w:val="FirstParagraph"/>
      </w:pPr>
      <w:r>
        <w:t xml:space="preserve">A crucial aspect of any professional report on UX/UI Design in Europe, and specifically</w:t>
      </w:r>
      <w:r>
        <w:t xml:space="preserve"> </w:t>
      </w:r>
      <w:r>
        <w:rPr>
          <w:bCs/>
          <w:b/>
        </w:rPr>
        <w:t xml:space="preserve">France Paris</w:t>
      </w:r>
      <w:r>
        <w:t xml:space="preserve">, is the regulatory environment. The General Data Protection Regulation (GDPR) has set a global benchmark for data privacy, but France has its own stringent laws enforced by the CNIL (Commission Nationale de l'Informatique et des Libertés).</w:t>
      </w:r>
      <w:r>
        <w:t xml:space="preserve"> </w:t>
      </w:r>
      <w:r>
        <w:t xml:space="preserve">A UX/UI Designer in this region must be an advocate for user privacy. This means designing interfaces that make consent forms transparent, not buried in legalese. The concept of "privacy by design" is not optional; it is a mandatory requirement. The designer must create UI patterns that allow users to easily manage their data preferences, delete their accounts, and understand how their information is used. Ignoring these nuances can lead to severe legal repercussions for companies operating in</w:t>
      </w:r>
      <w:r>
        <w:t xml:space="preserve"> </w:t>
      </w:r>
      <w:r>
        <w:rPr>
          <w:bCs/>
          <w:b/>
        </w:rPr>
        <w:t xml:space="preserve">France Paris</w:t>
      </w:r>
      <w:r>
        <w:t xml:space="preserve">. Therefore, the book report emphasizes that ethical design is synonymous with compliant design in this jurisdiction.</w:t>
      </w:r>
    </w:p>
    <w:bookmarkEnd w:id="24"/>
    <w:bookmarkStart w:id="27" w:name="X743929f3bd8a47f5c06ff5c6140adf546c24595"/>
    <w:p>
      <w:pPr>
        <w:pStyle w:val="Heading2"/>
      </w:pPr>
      <w:r>
        <w:t xml:space="preserve">IV. The Professional Landscape of France Paris</w:t>
      </w:r>
    </w:p>
    <w:p>
      <w:pPr>
        <w:pStyle w:val="FirstParagraph"/>
      </w:pPr>
      <w:r>
        <w:t xml:space="preserve">The ecosystem of tech startups and digital agencies in</w:t>
      </w:r>
      <w:r>
        <w:t xml:space="preserve"> </w:t>
      </w:r>
      <w:r>
        <w:rPr>
          <w:bCs/>
          <w:b/>
        </w:rPr>
        <w:t xml:space="preserve">France Paris</w:t>
      </w:r>
      <w:r>
        <w:t xml:space="preserve">, often referred to as "Station F" ecosystem, is one of the largest startup campuses in the world. This environment demands that UX/UI Designers are not just isolated creatives but collaborative team players. The report highlights that modern design processes here involve heavy cross-functional collaboration with developers, product managers, and marketers.</w:t>
      </w:r>
    </w:p>
    <w:bookmarkStart w:id="25" w:name="adaptability-to-remote-and-hybrid-models"/>
    <w:p>
      <w:pPr>
        <w:pStyle w:val="Heading3"/>
      </w:pPr>
      <w:r>
        <w:t xml:space="preserve">1. Adaptability to Remote and Hybrid Models</w:t>
      </w:r>
    </w:p>
    <w:p>
      <w:pPr>
        <w:pStyle w:val="FirstParagraph"/>
      </w:pPr>
      <w:r>
        <w:t xml:space="preserve">Post-pandemic trends have solidified hybrid work models in Parisian tech hubs. A UX/UI Designer must be proficient in remote collaboration tools (Figma, Miro, Slack) while maintaining the interpersonal dynamics that foster creative breakthroughs. The ability to communicate design rationale effectively through digital mediums is as important as the visual output itself.</w:t>
      </w:r>
    </w:p>
    <w:bookmarkEnd w:id="25"/>
    <w:bookmarkStart w:id="26" w:name="lifelong-learning-and-adaptation"/>
    <w:p>
      <w:pPr>
        <w:pStyle w:val="Heading3"/>
      </w:pPr>
      <w:r>
        <w:t xml:space="preserve">2. Lifelong Learning and Adaptation</w:t>
      </w:r>
    </w:p>
    <w:p>
      <w:pPr>
        <w:pStyle w:val="FirstParagraph"/>
      </w:pPr>
      <w:r>
        <w:t xml:space="preserve">The field of UX/UI is rapidly evolving with the advent of AI, voice interfaces, and spatial computing (VR/AR). A professional based in</w:t>
      </w:r>
      <w:r>
        <w:t xml:space="preserve"> </w:t>
      </w:r>
      <w:r>
        <w:rPr>
          <w:bCs/>
          <w:b/>
        </w:rPr>
        <w:t xml:space="preserve">France Paris</w:t>
      </w:r>
      <w:r>
        <w:t xml:space="preserve"> </w:t>
      </w:r>
      <w:r>
        <w:t xml:space="preserve">must engage in continuous education. The book report suggests that attending local workshops, design meetups in Le Marais or Bastille districts, and online courses is essential for maintaining relevance. The community is vibrant and open to sharing knowledge, making networking a vital part of the designer’s growth strategy.</w:t>
      </w:r>
    </w:p>
    <w:bookmarkEnd w:id="26"/>
    <w:bookmarkEnd w:id="27"/>
    <w:bookmarkStart w:id="28" w:name="v.-case-studies-local-successes"/>
    <w:p>
      <w:pPr>
        <w:pStyle w:val="Heading2"/>
      </w:pPr>
      <w:r>
        <w:t xml:space="preserve">V. Case Studies: Local Successes</w:t>
      </w:r>
    </w:p>
    <w:p>
      <w:pPr>
        <w:pStyle w:val="FirstParagraph"/>
      </w:pPr>
      <w:r>
        <w:t xml:space="preserve">To ground this theoretical analysis, we look at notable examples from companies headquartered in</w:t>
      </w:r>
      <w:r>
        <w:t xml:space="preserve"> </w:t>
      </w:r>
      <w:r>
        <w:rPr>
          <w:bCs/>
          <w:b/>
        </w:rPr>
        <w:t xml:space="preserve">France Paris</w:t>
      </w:r>
      <w:r>
        <w:t xml:space="preserve">. Fintech startups like Lydia or banking institutions have redefined how French users interact with money through intuitive mobile apps. These platforms succeeded not by copying international giants but by addressing specific local pain points: the complexity of traditional banking bureaucracy and the desire for seamless, instant transactions. The UX strategy focused on simplifying complex financial jargon into plain language, while the UI utilized a clean, modern aesthetic that built trust.</w:t>
      </w:r>
      <w:r>
        <w:t xml:space="preserve"> </w:t>
      </w:r>
      <w:r>
        <w:t xml:space="preserve">Similarly, cultural institutions in</w:t>
      </w:r>
      <w:r>
        <w:t xml:space="preserve"> </w:t>
      </w:r>
      <w:r>
        <w:rPr>
          <w:bCs/>
          <w:b/>
        </w:rPr>
        <w:t xml:space="preserve">France Paris</w:t>
      </w:r>
      <w:r>
        <w:t xml:space="preserve">, such as museums and galleries, have embraced digital transformation to reach global audiences. Their websites and apps demonstrate how UX/UI design can preserve heritage while making it accessible through interactive storytelling. These case studies prove that when UX principles are applied with cultural respect, the results are impactful and commercially viable.</w:t>
      </w:r>
    </w:p>
    <w:bookmarkEnd w:id="28"/>
    <w:bookmarkStart w:id="29" w:name="vi.-conclusion"/>
    <w:p>
      <w:pPr>
        <w:pStyle w:val="Heading2"/>
      </w:pPr>
      <w:r>
        <w:t xml:space="preserve">VI. Conclusion</w:t>
      </w:r>
    </w:p>
    <w:p>
      <w:pPr>
        <w:pStyle w:val="FirstParagraph"/>
      </w:pPr>
      <w:r>
        <w:t xml:space="preserve">In conclusion, this book report affirms that being a successful UX/UI Designer in</w:t>
      </w:r>
      <w:r>
        <w:t xml:space="preserve"> </w:t>
      </w:r>
      <w:r>
        <w:rPr>
          <w:bCs/>
          <w:b/>
        </w:rPr>
        <w:t xml:space="preserve">France Paris</w:t>
      </w:r>
      <w:r>
        <w:t xml:space="preserve"> </w:t>
      </w:r>
      <w:r>
        <w:t xml:space="preserve">is a multifaceted endeavor. It requires more than technical proficiency in design tools; it demands cultural intelligence, ethical awareness, and adaptability. The designer must navigate the intersection of French tradition and digital innovation, creating experiences that are not only functional but also emotionally resonant for the local user base.</w:t>
      </w:r>
      <w:r>
        <w:t xml:space="preserve"> </w:t>
      </w:r>
      <w:r>
        <w:t xml:space="preserve">As</w:t>
      </w:r>
      <w:r>
        <w:t xml:space="preserve"> </w:t>
      </w:r>
      <w:r>
        <w:rPr>
          <w:bCs/>
          <w:b/>
        </w:rPr>
        <w:t xml:space="preserve">France Paris</w:t>
      </w:r>
      <w:r>
        <w:t xml:space="preserve"> </w:t>
      </w:r>
      <w:r>
        <w:t xml:space="preserve">continues to solidify its position as a global tech hub, the demand for designers who can bridge this gap will only increase. The future of UX/UI in this region lies in personalized, inclusive, and ethically sound design practices that honor the unique identity of its users while embracing global technological advancements. For any aspiring or practicing designer aiming to work in</w:t>
      </w:r>
      <w:r>
        <w:t xml:space="preserve"> </w:t>
      </w:r>
      <w:r>
        <w:rPr>
          <w:bCs/>
          <w:b/>
        </w:rPr>
        <w:t xml:space="preserve">France Paris</w:t>
      </w:r>
      <w:r>
        <w:t xml:space="preserve">, mastering these nuances is not just a professional advantage; it is a necessity for long-term success.</w:t>
      </w:r>
    </w:p>
    <w:p>
      <w:pPr>
        <w:pStyle w:val="BodyText"/>
      </w:pPr>
      <w:r>
        <w:rPr>
          <w:iCs/>
          <w:i/>
        </w:rPr>
        <w:t xml:space="preserve">This document was prepared as part of an academic and professional review series on Digital Design Trends in Europe.</w:t>
      </w:r>
    </w:p>
    <w:p>
      <w:pPr>
        <w:pStyle w:val="BodyText"/>
      </w:pPr>
      <w:r>
        <w:t xml:space="preserve">© 2023 UX/UI Research Institute | Location Focus: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UX/UI Design in France Paris</dc:title>
  <dc:creator/>
  <dc:language>en</dc:language>
  <cp:keywords/>
  <dcterms:created xsi:type="dcterms:W3CDTF">2026-07-29T19:01:48Z</dcterms:created>
  <dcterms:modified xsi:type="dcterms:W3CDTF">2026-07-29T19:01:48Z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