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Indonesia</w:t>
      </w:r>
      <w:r>
        <w:t xml:space="preserve"> </w:t>
      </w:r>
      <w:r>
        <w:t xml:space="preserve">Jakarta</w:t>
      </w:r>
    </w:p>
    <w:p>
      <w:pPr>
        <w:pStyle w:val="FirstParagraph"/>
      </w:pPr>
      <w:r>
        <w:rPr>
          <w:bCs/>
          <w:b/>
        </w:rPr>
        <w:t xml:space="preserve">Title:</w:t>
      </w:r>
      <w:r>
        <w:t xml:space="preserve"> </w:t>
      </w:r>
      <w:r>
        <w:t xml:space="preserve">Digital Horizons: A Comprehensive Book Report on UX/UI Design in Indonesia Jakarta</w:t>
      </w:r>
    </w:p>
    <w:p>
      <w:pPr>
        <w:pStyle w:val="BodyText"/>
      </w:pPr>
      <w:r>
        <w:rPr>
          <w:bCs/>
          <w:b/>
        </w:rPr>
        <w:t xml:space="preserve">Date of Report:</w:t>
      </w:r>
    </w:p>
    <w:bookmarkStart w:id="28" w:name="Xb263c74083e145fabf7500a42d19985456652be"/>
    <w:p>
      <w:pPr>
        <w:pStyle w:val="Heading1"/>
      </w:pPr>
      <w:r>
        <w:t xml:space="preserve">Digital Horizons: A Comprehensive Book Report on UX/UI Design in Indonesia Jakarta</w:t>
      </w:r>
    </w:p>
    <w:bookmarkStart w:id="20" w:name="Xd78f4fdcbf25395f02f1a50fafa2a6287296d55"/>
    <w:p>
      <w:pPr>
        <w:pStyle w:val="Heading2"/>
      </w:pPr>
      <w:r>
        <w:t xml:space="preserve">Introduction to the Digital Landscape in Indonesia Jakarta</w:t>
      </w:r>
    </w:p>
    <w:p>
      <w:pPr>
        <w:pStyle w:val="FirstParagraph"/>
      </w:pPr>
      <w:r>
        <w:t xml:space="preserve">In recent years, the tech ecosystem of Southeast Asia has undergone a radical transformation. At the heart of this digital renaissance is</w:t>
      </w:r>
      <w:r>
        <w:t xml:space="preserve"> </w:t>
      </w:r>
      <w:r>
        <w:rPr>
          <w:bCs/>
          <w:b/>
        </w:rPr>
        <w:t xml:space="preserve">Indonesia Jakarta</w:t>
      </w:r>
      <w:r>
        <w:t xml:space="preserve">, a city that serves not only as the political capital but also as the economic and cultural hub of archipelago nation. This report analyzes key literature regarding User Experience (UX) and User Interface (UI) design, specifically focusing on how these disciplines have adapted to and thrived within the unique context of</w:t>
      </w:r>
      <w:r>
        <w:t xml:space="preserve"> </w:t>
      </w:r>
      <w:r>
        <w:rPr>
          <w:bCs/>
          <w:b/>
        </w:rPr>
        <w:t xml:space="preserve">Indonesia Jakarta</w:t>
      </w:r>
      <w:r>
        <w:t xml:space="preserve">. The narrative explores how local cultural nuances, rapid technological adoption, and the burgeoning startup scene in</w:t>
      </w:r>
      <w:r>
        <w:t xml:space="preserve"> </w:t>
      </w:r>
      <w:r>
        <w:rPr>
          <w:bCs/>
          <w:b/>
        </w:rPr>
        <w:t xml:space="preserve">Indonesia Jakarta</w:t>
      </w:r>
      <w:r>
        <w:t xml:space="preserve"> </w:t>
      </w:r>
      <w:r>
        <w:t xml:space="preserve">are reshaping global standards for digital interaction.</w:t>
      </w:r>
    </w:p>
    <w:bookmarkEnd w:id="20"/>
    <w:bookmarkStart w:id="21" w:name="X4e073128898a86325da1a366907df8ae39f3f75"/>
    <w:p>
      <w:pPr>
        <w:pStyle w:val="Heading2"/>
      </w:pPr>
      <w:r>
        <w:t xml:space="preserve">The Role of UX/UI Designer in a Developing Tech Hub</w:t>
      </w:r>
    </w:p>
    <w:p>
      <w:pPr>
        <w:pStyle w:val="FirstParagraph"/>
      </w:pPr>
      <w:r>
        <w:t xml:space="preserve">The primary subject of this analysis is the evolving role of the modern</w:t>
      </w:r>
      <w:r>
        <w:t xml:space="preserve"> </w:t>
      </w:r>
      <w:r>
        <w:rPr>
          <w:bCs/>
          <w:b/>
        </w:rPr>
        <w:t xml:space="preserve">UX UI Designer</w:t>
      </w:r>
      <w:r>
        <w:t xml:space="preserve">. Historically, design was viewed as a superficial layer added to functional software. However, contemporary literature emphasizes that a skilled</w:t>
      </w:r>
      <w:r>
        <w:t xml:space="preserve"> </w:t>
      </w:r>
      <w:r>
        <w:rPr>
          <w:bCs/>
          <w:b/>
        </w:rPr>
        <w:t xml:space="preserve">UX UI Designer</w:t>
      </w:r>
      <w:r>
        <w:t xml:space="preserve"> </w:t>
      </w:r>
      <w:r>
        <w:t xml:space="preserve">acts as an advocate for the user, bridging the gap between business goals and user needs. In the context of</w:t>
      </w:r>
      <w:r>
        <w:t xml:space="preserve"> </w:t>
      </w:r>
      <w:r>
        <w:rPr>
          <w:bCs/>
          <w:b/>
        </w:rPr>
        <w:t xml:space="preserve">Indonesia Jakarta</w:t>
      </w:r>
      <w:r>
        <w:t xml:space="preserve">, this role has become even more critical.</w:t>
      </w:r>
    </w:p>
    <w:p>
      <w:pPr>
        <w:pStyle w:val="BodyText"/>
      </w:pPr>
      <w:r>
        <w:t xml:space="preserve">The city is home to some of Southeast Asia’s most successful digital platforms. Consequently, a</w:t>
      </w:r>
      <w:r>
        <w:t xml:space="preserve"> </w:t>
      </w:r>
      <w:r>
        <w:rPr>
          <w:bCs/>
          <w:b/>
        </w:rPr>
        <w:t xml:space="preserve">UX UI Designer</w:t>
      </w:r>
      <w:r>
        <w:t xml:space="preserve"> </w:t>
      </w:r>
      <w:r>
        <w:t xml:space="preserve">working in this environment must navigate complex challenges. These include designing for varying levels of digital literacy, ensuring accessibility across different device types (with mobile-first being the dominant paradigm), and creating interfaces that resonate with the local demographic. The literature suggests that in</w:t>
      </w:r>
      <w:r>
        <w:t xml:space="preserve"> </w:t>
      </w:r>
      <w:r>
        <w:rPr>
          <w:bCs/>
          <w:b/>
        </w:rPr>
        <w:t xml:space="preserve">Indonesia Jakarta</w:t>
      </w:r>
      <w:r>
        <w:t xml:space="preserve">, a</w:t>
      </w:r>
      <w:r>
        <w:t xml:space="preserve"> </w:t>
      </w:r>
      <w:r>
        <w:rPr>
          <w:bCs/>
          <w:b/>
        </w:rPr>
        <w:t xml:space="preserve">UX UI Designer</w:t>
      </w:r>
      <w:r>
        <w:t xml:space="preserve"> </w:t>
      </w:r>
      <w:r>
        <w:t xml:space="preserve">is not just a pixel pusher but a cultural translator who interprets local behaviors into intuitive digital experiences.</w:t>
      </w:r>
    </w:p>
    <w:bookmarkEnd w:id="21"/>
    <w:bookmarkStart w:id="22" w:name="Xd822605fbb1c23b12c6dfecf2f8514e6a0ae8f4"/>
    <w:p>
      <w:pPr>
        <w:pStyle w:val="Heading2"/>
      </w:pPr>
      <w:r>
        <w:t xml:space="preserve">Cultural Nuances and Design Thinking in Indonesia Jakarta</w:t>
      </w:r>
    </w:p>
    <w:p>
      <w:pPr>
        <w:pStyle w:val="FirstParagraph"/>
      </w:pPr>
      <w:r>
        <w:t xml:space="preserve">A significant portion of the reviewed material highlights the importance of cultural empathy. The people of</w:t>
      </w:r>
      <w:r>
        <w:t xml:space="preserve"> </w:t>
      </w:r>
      <w:r>
        <w:rPr>
          <w:bCs/>
          <w:b/>
        </w:rPr>
        <w:t xml:space="preserve">Indonesia Jakarta</w:t>
      </w:r>
      <w:r>
        <w:t xml:space="preserve">, much like the broader Indonesian population, possess distinct social values such as "gotong royong" (mutual cooperation) and high-context communication styles. A competent</w:t>
      </w:r>
      <w:r>
        <w:t xml:space="preserve"> </w:t>
      </w:r>
      <w:r>
        <w:rPr>
          <w:bCs/>
          <w:b/>
        </w:rPr>
        <w:t xml:space="preserve">UX UI Designer</w:t>
      </w:r>
      <w:r>
        <w:t xml:space="preserve"> </w:t>
      </w:r>
      <w:r>
        <w:t xml:space="preserve">must integrate these cultural insights into their design process.</w:t>
      </w:r>
    </w:p>
    <w:p>
      <w:pPr>
        <w:pStyle w:val="BlockText"/>
      </w:pPr>
      <w:r>
        <w:t xml:space="preserve">"To design for Jakarta is to understand the rhythm of its people: the traffic, the social interactions via WhatsApp, and the preference for community-driven validation. Ignoring these factors leads to digital products that fail despite their technical sophistication."</w:t>
      </w:r>
    </w:p>
    <w:p>
      <w:pPr>
        <w:pStyle w:val="FirstParagraph"/>
      </w:pPr>
      <w:r>
        <w:t xml:space="preserve">This quote underscores why a generic global design template often fails in</w:t>
      </w:r>
      <w:r>
        <w:t xml:space="preserve"> </w:t>
      </w:r>
      <w:r>
        <w:rPr>
          <w:bCs/>
          <w:b/>
        </w:rPr>
        <w:t xml:space="preserve">Indonesia Jakarta</w:t>
      </w:r>
      <w:r>
        <w:t xml:space="preserve">. The local market demands hyper-localization. For instance, payment flows must accommodate cash-on-delivery preferences or e-wallet integrations popular among the youth of Jakarta. Therefore, the</w:t>
      </w:r>
      <w:r>
        <w:t xml:space="preserve"> </w:t>
      </w:r>
      <w:r>
        <w:rPr>
          <w:bCs/>
          <w:b/>
        </w:rPr>
        <w:t xml:space="preserve">UX UI Designer</w:t>
      </w:r>
      <w:r>
        <w:t xml:space="preserve"> </w:t>
      </w:r>
      <w:r>
        <w:t xml:space="preserve">serves as a crucial investigator, utilizing ethnographic research methods to uncover these hidden requirements.</w:t>
      </w:r>
    </w:p>
    <w:bookmarkEnd w:id="22"/>
    <w:bookmarkStart w:id="24" w:name="Xbf0d0daf683356ea92c1b7275aa08625c81cce9"/>
    <w:p>
      <w:pPr>
        <w:pStyle w:val="Heading2"/>
      </w:pPr>
      <w:r>
        <w:t xml:space="preserve">The Impact of the Startup Ecosystem in Indonesia Jakarta</w:t>
      </w:r>
    </w:p>
    <w:p>
      <w:pPr>
        <w:pStyle w:val="FirstParagraph"/>
      </w:pPr>
      <w:r>
        <w:t xml:space="preserve">The boom of startups in</w:t>
      </w:r>
      <w:r>
        <w:t xml:space="preserve"> </w:t>
      </w:r>
      <w:r>
        <w:rPr>
          <w:bCs/>
          <w:b/>
        </w:rPr>
        <w:t xml:space="preserve">Indonesia Jakarta</w:t>
      </w:r>
      <w:r>
        <w:t xml:space="preserve">, particularly in sectors like ride-hailing, food delivery, and fintech, has created an unprecedented demand for talented designers. This ecosystem has professionalized the role of the</w:t>
      </w:r>
      <w:r>
        <w:t xml:space="preserve"> </w:t>
      </w:r>
      <w:r>
        <w:rPr>
          <w:bCs/>
          <w:b/>
        </w:rPr>
        <w:t xml:space="preserve">UX UI Designer</w:t>
      </w:r>
      <w:r>
        <w:t xml:space="preserve">. Where once design might have been outsourced or ignored by early-stage founders, it is now recognized as a core competency for product-market fit.</w:t>
      </w:r>
    </w:p>
    <w:p>
      <w:pPr>
        <w:pStyle w:val="BodyText"/>
      </w:pPr>
      <w:r>
        <w:t xml:space="preserve">The literature indicates that companies in</w:t>
      </w:r>
      <w:r>
        <w:t xml:space="preserve"> </w:t>
      </w:r>
      <w:r>
        <w:rPr>
          <w:bCs/>
          <w:b/>
        </w:rPr>
        <w:t xml:space="preserve">Indonesia Jakarta</w:t>
      </w:r>
      <w:r>
        <w:t xml:space="preserve"> </w:t>
      </w:r>
      <w:r>
        <w:t xml:space="preserve">are investing heavily in design systems to ensure consistency and scalability. A</w:t>
      </w:r>
      <w:r>
        <w:t xml:space="preserve"> </w:t>
      </w:r>
      <w:r>
        <w:rPr>
          <w:bCs/>
          <w:b/>
        </w:rPr>
        <w:t xml:space="preserve">UX UI Designer</w:t>
      </w:r>
      <w:r>
        <w:t xml:space="preserve"> </w:t>
      </w:r>
      <w:r>
        <w:t xml:space="preserve">in this region is increasingly expected to possess hybrid skills, combining visual aesthetics with basic front-end development knowledge and data analytics. This shift reflects the fast-paced nature of the Jakarta tech scene, where agility and rapid iteration are paramount.</w:t>
      </w:r>
    </w:p>
    <w:bookmarkStart w:id="23" w:name="data-driven-design-decisions"/>
    <w:p>
      <w:pPr>
        <w:pStyle w:val="Heading3"/>
      </w:pPr>
      <w:r>
        <w:t xml:space="preserve">Data-Driven Design Decisions</w:t>
      </w:r>
    </w:p>
    <w:p>
      <w:pPr>
        <w:pStyle w:val="FirstParagraph"/>
      </w:pPr>
      <w:r>
        <w:t xml:space="preserve">In</w:t>
      </w:r>
      <w:r>
        <w:t xml:space="preserve"> </w:t>
      </w:r>
      <w:r>
        <w:rPr>
          <w:bCs/>
          <w:b/>
        </w:rPr>
        <w:t xml:space="preserve">Indonesia Jakarta</w:t>
      </w:r>
      <w:r>
        <w:t xml:space="preserve">, design is no longer purely intuitive; it is heavily data-driven. A modern</w:t>
      </w:r>
      <w:r>
        <w:t xml:space="preserve"> </w:t>
      </w:r>
      <w:r>
        <w:rPr>
          <w:bCs/>
          <w:b/>
        </w:rPr>
        <w:t xml:space="preserve">UX UI Designer</w:t>
      </w:r>
      <w:r>
        <w:t xml:space="preserve"> </w:t>
      </w:r>
      <w:r>
        <w:t xml:space="preserve">relies on A/B testing, user heatmaps, and conversion rate optimization to refine their work. The competitive pressure in the Jakarta market means that every pixel matters. If a checkout page has friction, users bounce quickly to competitors like Gojek or Grab. Thus, the</w:t>
      </w:r>
      <w:r>
        <w:t xml:space="preserve"> </w:t>
      </w:r>
      <w:r>
        <w:rPr>
          <w:bCs/>
          <w:b/>
        </w:rPr>
        <w:t xml:space="preserve">UX UI Designer</w:t>
      </w:r>
      <w:r>
        <w:t xml:space="preserve"> </w:t>
      </w:r>
      <w:r>
        <w:t xml:space="preserve">plays a direct role in revenue generation and customer retention.</w:t>
      </w:r>
    </w:p>
    <w:bookmarkEnd w:id="23"/>
    <w:bookmarkEnd w:id="24"/>
    <w:bookmarkStart w:id="25" w:name="X39fdaeddba20fa2f4d9ad8ef6c9dcbc6c34aa96"/>
    <w:p>
      <w:pPr>
        <w:pStyle w:val="Heading2"/>
      </w:pPr>
      <w:r>
        <w:t xml:space="preserve">Challenges and Future Outlook for UX/UI Designers</w:t>
      </w:r>
    </w:p>
    <w:p>
      <w:pPr>
        <w:pStyle w:val="FirstParagraph"/>
      </w:pPr>
      <w:r>
        <w:t xml:space="preserve">Despite the growth, there are significant challenges. The literature points out a shortage of senior-level design talent in</w:t>
      </w:r>
      <w:r>
        <w:t xml:space="preserve"> </w:t>
      </w:r>
      <w:r>
        <w:rPr>
          <w:bCs/>
          <w:b/>
        </w:rPr>
        <w:t xml:space="preserve">Indonesia Jakarta</w:t>
      </w:r>
      <w:r>
        <w:t xml:space="preserve">. Many universities are only recently updating their curricula to include comprehensive UX/UI courses. This creates a skills gap that senior</w:t>
      </w:r>
      <w:r>
        <w:t xml:space="preserve"> </w:t>
      </w:r>
      <w:r>
        <w:rPr>
          <w:bCs/>
          <w:b/>
        </w:rPr>
        <w:t xml:space="preserve">UX UI Designer</w:t>
      </w:r>
      <w:r>
        <w:t xml:space="preserve">s must navigate by mentoring junior staff.</w:t>
      </w:r>
    </w:p>
    <w:p>
      <w:pPr>
        <w:pStyle w:val="BodyText"/>
      </w:pPr>
      <w:r>
        <w:t xml:space="preserve">Furthermore, the diversity of internet connectivity across the archipelago poses technical challenges. A</w:t>
      </w:r>
      <w:r>
        <w:t xml:space="preserve"> </w:t>
      </w:r>
      <w:r>
        <w:rPr>
          <w:bCs/>
          <w:b/>
        </w:rPr>
        <w:t xml:space="preserve">UX UI Designer</w:t>
      </w:r>
      <w:r>
        <w:t xml:space="preserve"> </w:t>
      </w:r>
      <w:r>
        <w:t xml:space="preserve">working for a national company in Jakarta must ensure their designs are lightweight and functional even in areas with poor network infrastructure. This requires a deep understanding of performance metrics alongside visual design.</w:t>
      </w:r>
    </w:p>
    <w:bookmarkEnd w:id="25"/>
    <w:bookmarkStart w:id="26" w:name="bibliography-and-recommended-reading"/>
    <w:p>
      <w:pPr>
        <w:pStyle w:val="Heading2"/>
      </w:pPr>
      <w:r>
        <w:t xml:space="preserve">Bibliography and Recommended Reading</w:t>
      </w:r>
    </w:p>
    <w:p>
      <w:pPr>
        <w:numPr>
          <w:ilvl w:val="0"/>
          <w:numId w:val="1001"/>
        </w:numPr>
        <w:pStyle w:val="Compact"/>
      </w:pPr>
      <w:r>
        <w:rPr>
          <w:iCs/>
          <w:i/>
        </w:rPr>
        <w:t xml:space="preserve">"Designing for the Asian Market"</w:t>
      </w:r>
      <w:r>
        <w:t xml:space="preserve">: A study on cultural variations in UI patterns across Southeast Asia, with specific case studies from Jakarta.</w:t>
      </w:r>
    </w:p>
    <w:p>
      <w:pPr>
        <w:numPr>
          <w:ilvl w:val="0"/>
          <w:numId w:val="1001"/>
        </w:numPr>
        <w:pStyle w:val="Compact"/>
      </w:pPr>
      <w:r>
        <w:rPr>
          <w:iCs/>
          <w:i/>
        </w:rPr>
        <w:t xml:space="preserve">"The Startup Jungle: Navigating Indonesia's Tech Boom"</w:t>
      </w:r>
      <w:r>
        <w:t xml:space="preserve">: Discusses the interdisciplinary roles required in Jakarta's startup ecosystem.</w:t>
      </w:r>
    </w:p>
    <w:p>
      <w:pPr>
        <w:numPr>
          <w:ilvl w:val="0"/>
          <w:numId w:val="1001"/>
        </w:numPr>
        <w:pStyle w:val="Compact"/>
      </w:pPr>
      <w:r>
        <w:rPr>
          <w:iCs/>
          <w:i/>
        </w:rPr>
        <w:t xml:space="preserve">"Mobile-First Strategies for Emerging Economies"</w:t>
      </w:r>
      <w:r>
        <w:t xml:space="preserve">: Focuses on designing for low-bandwidth environments prevalent outside the central districts of</w:t>
      </w:r>
      <w:r>
        <w:t xml:space="preserve"> </w:t>
      </w:r>
      <w:r>
        <w:rPr>
          <w:bCs/>
          <w:b/>
        </w:rPr>
        <w:t xml:space="preserve">Indonesia Jakarta</w:t>
      </w:r>
      <w:r>
        <w:t xml:space="preserve">.</w:t>
      </w:r>
    </w:p>
    <w:bookmarkEnd w:id="26"/>
    <w:bookmarkStart w:id="27" w:name="conclusion"/>
    <w:p>
      <w:pPr>
        <w:pStyle w:val="Heading2"/>
      </w:pPr>
      <w:r>
        <w:t xml:space="preserve">Conclusion</w:t>
      </w:r>
    </w:p>
    <w:p>
      <w:pPr>
        <w:pStyle w:val="FirstParagraph"/>
      </w:pPr>
      <w:r>
        <w:t xml:space="preserve">In conclusion, the practice of UX and UI design in</w:t>
      </w:r>
      <w:r>
        <w:t xml:space="preserve"> </w:t>
      </w:r>
      <w:r>
        <w:rPr>
          <w:bCs/>
          <w:b/>
        </w:rPr>
        <w:t xml:space="preserve">Indonesia Jakarta</w:t>
      </w:r>
      <w:r>
        <w:t xml:space="preserve"> </w:t>
      </w:r>
      <w:r>
        <w:t xml:space="preserve">is a dynamic and rapidly evolving field. It requires more than just aesthetic sensibility; it demands cultural intelligence, technical adaptability, and a deep understanding of user behavior. The modern</w:t>
      </w:r>
      <w:r>
        <w:t xml:space="preserve"> </w:t>
      </w:r>
      <w:r>
        <w:rPr>
          <w:bCs/>
          <w:b/>
        </w:rPr>
        <w:t xml:space="preserve">UX UI Designer</w:t>
      </w:r>
      <w:r>
        <w:t xml:space="preserve"> </w:t>
      </w:r>
      <w:r>
        <w:t xml:space="preserve">in this region is a pivotal figure who shapes how millions of users interact with the digital economy. As</w:t>
      </w:r>
      <w:r>
        <w:t xml:space="preserve"> </w:t>
      </w:r>
      <w:r>
        <w:rPr>
          <w:bCs/>
          <w:b/>
        </w:rPr>
        <w:t xml:space="preserve">Indonesia Jakarta</w:t>
      </w:r>
      <w:r>
        <w:t xml:space="preserve"> </w:t>
      </w:r>
      <w:r>
        <w:t xml:space="preserve">continues to solidify its position as a leading tech hub in Southeast Asia, the role of the designer will only grow in importance. Understanding these dynamics is essential for any organization or individual looking to succeed in this vibrant market.</w:t>
      </w:r>
    </w:p>
    <w:p>
      <w:pPr>
        <w:pStyle w:val="BodyText"/>
      </w:pPr>
      <w:r>
        <w:t xml:space="preserve">This book report confirms that mastering UX/UI design is not merely about learning software tools but about understanding the human context—specifically, the rich and complex context of life in</w:t>
      </w:r>
      <w:r>
        <w:t xml:space="preserve"> </w:t>
      </w:r>
      <w:r>
        <w:rPr>
          <w:bCs/>
          <w:b/>
        </w:rPr>
        <w:t xml:space="preserve">Indonesia Jakarta</w:t>
      </w:r>
      <w:r>
        <w:t xml:space="preserve">. The synergy between cultural insight and digital innovation defines the future of design in this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UX/UI Design in Indonesia Jakarta</dc:title>
  <dc:creator/>
  <dc:language>en</dc:language>
  <cp:keywords/>
  <dcterms:created xsi:type="dcterms:W3CDTF">2026-07-29T18:23:43Z</dcterms:created>
  <dcterms:modified xsi:type="dcterms:W3CDTF">2026-07-29T18:23:43Z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