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Italy</w:t>
      </w:r>
      <w:r>
        <w:t xml:space="preserve"> </w:t>
      </w:r>
      <w:r>
        <w:t xml:space="preserve">Milan</w:t>
      </w:r>
    </w:p>
    <w:bookmarkStart w:id="26" w:name="book-report"/>
    <w:p>
      <w:pPr>
        <w:pStyle w:val="Heading1"/>
      </w:pPr>
      <w:r>
        <w:t xml:space="preserve">Book Report</w:t>
      </w:r>
    </w:p>
    <w:p>
      <w:pPr>
        <w:pStyle w:val="FirstParagraph"/>
      </w:pPr>
      <w:r>
        <w:t xml:space="preserve">Analyzing the Professional Trajectory of the UX/UI Designer within the Dynamic Economic Landscape of Italy Milan</w:t>
      </w:r>
    </w:p>
    <w:p>
      <w:pPr>
        <w:pStyle w:val="BodyText"/>
      </w:pPr>
      <w:r>
        <w:rPr>
          <w:bCs/>
          <w:b/>
        </w:rPr>
        <w:t xml:space="preserve">Date:</w:t>
      </w:r>
      <w:r>
        <w:t xml:space="preserve"> </w:t>
      </w:r>
      <w:r>
        <w:t xml:space="preserve">October 24, 2023</w:t>
      </w:r>
      <w:r>
        <w:br/>
      </w:r>
      <w:r>
        <w:rPr>
          <w:bCs/>
          <w:b/>
        </w:rPr>
        <w:t xml:space="preserve">Subject:</w:t>
      </w:r>
      <w:r>
        <w:t xml:space="preserve"> </w:t>
      </w:r>
      <w:r>
        <w:t xml:space="preserve">The Intersection of Human-Centered Design and Industrial Strategy in Northern Italy</w:t>
      </w:r>
    </w:p>
    <w:bookmarkStart w:id="20" w:name="preface-the-contextual-framework"/>
    <w:p>
      <w:pPr>
        <w:pStyle w:val="Heading2"/>
      </w:pPr>
      <w:r>
        <w:t xml:space="preserve">Preface: The Contextual Framework</w:t>
      </w:r>
    </w:p>
    <w:p>
      <w:pPr>
        <w:pStyle w:val="FirstParagraph"/>
      </w:pPr>
      <w:r>
        <w:t xml:space="preserve">This report synthesizes key insights from contemporary literature regarding User Experience (UX) and User Interface (UI) design, specifically contextualizing these findings within the unique socio-economic environment of Italy Milan. While much of the global discourse on digital product development remains rooted in Silicon Valley methodologies or Scandinavian minimalism, a distinct paradigm emerges when examining the capital of fashion and finance: Milan. This document explores how the role of a UX/UI Designer is not merely about aesthetics or code, but serves as a critical bridge between Italy’s rich heritage of industrial design excellence and its burgeoning digital transformation. By analyzing books on design thinking, behavioral psychology, and regional business strategy, we uncover why Milan represents one of the most challenging yet rewarding markets for senior UX/UI Designers today.</w:t>
      </w:r>
    </w:p>
    <w:bookmarkEnd w:id="20"/>
    <w:bookmarkStart w:id="21" w:name="X8c599c9124bbfe1f27bf4bc4c32190ac6002ec1"/>
    <w:p>
      <w:pPr>
        <w:pStyle w:val="Heading2"/>
      </w:pPr>
      <w:r>
        <w:t xml:space="preserve">Chapter 1: The Heritage of "Made in Italy" Meets Digital Experience</w:t>
      </w:r>
    </w:p>
    <w:p>
      <w:pPr>
        <w:pStyle w:val="FirstParagraph"/>
      </w:pPr>
      <w:r>
        <w:t xml:space="preserve">The first thematic pillar explored in this report draws from literature on industrial design history. In Italy Milan, the legacy of the "Made in Italy" brand is pervasive. However, traditional definitions of quality are shifting from tactile materials to digital interactions. The books reviewed suggest that a successful UX/UI Designer operating in this city must possess a deep understanding of heritage luxury brands and how they translate into digital spaces.</w:t>
      </w:r>
    </w:p>
    <w:p>
      <w:pPr>
        <w:pStyle w:val="BodyText"/>
      </w:pPr>
      <w:r>
        <w:rPr>
          <w:bCs/>
          <w:b/>
        </w:rPr>
        <w:t xml:space="preserve">Key Insight:</w:t>
      </w:r>
      <w:r>
        <w:t xml:space="preserve"> </w:t>
      </w:r>
      <w:r>
        <w:t xml:space="preserve">In Italy Milan, the expectations for visual polish (UI) are significantly higher than in other tech hubs due to the population’s exposure to high-end fashion and automotive design. The UX/UI Designer is expected to uphold standards of elegance that mirror physical product quality.</w:t>
      </w:r>
    </w:p>
    <w:p>
      <w:pPr>
        <w:pStyle w:val="BodyText"/>
      </w:pPr>
      <w:r>
        <w:t xml:space="preserve">Literature indicates that generic templates or utilitarian designs often fail in this market. Instead, the UX/UI Designer must curate digital experiences that evoke emotion, storytelling, and prestige. This requires a designer who can navigate the tension between functionality and beauty—a core tenet of Italian design philosophy.</w:t>
      </w:r>
    </w:p>
    <w:bookmarkEnd w:id="21"/>
    <w:bookmarkStart w:id="22" w:name="Xa91593068e02c4c6352343b1190964ebcd64d6a"/>
    <w:p>
      <w:pPr>
        <w:pStyle w:val="Heading2"/>
      </w:pPr>
      <w:r>
        <w:t xml:space="preserve">Chapter 2: The Business Strategy of Milan as a Design Hub</w:t>
      </w:r>
    </w:p>
    <w:p>
      <w:pPr>
        <w:pStyle w:val="FirstParagraph"/>
      </w:pPr>
      <w:r>
        <w:t xml:space="preserve">Milan is not only a cultural capital but also Italy’s economic engine. Reports on the city’s business ecosystem highlight its dense concentration of fintech, corporate headquarters, and luxury conglomerates. For the UX/UI Designer, this means working in highly regulated and competitive environments. The text examines case studies from major corporations headquartered in Italy Milan to understand how user research is conducted.</w:t>
      </w:r>
    </w:p>
    <w:p>
      <w:pPr>
        <w:pStyle w:val="BodyText"/>
      </w:pPr>
      <w:r>
        <w:t xml:space="preserve">The findings reveal that in Italy Milan, stakeholder management is as crucial as pixel-perfect execution. The UX/UI Designer often acts as a mediator between traditional executives who may be skeptical of digital-only metrics and younger development teams pushing for agile methodologies. Success in this region requires "diplomatic design skills," where the ability to present data-driven user insights to conservative boards is paramount.</w:t>
      </w:r>
    </w:p>
    <w:bookmarkEnd w:id="22"/>
    <w:bookmarkStart w:id="23" w:name="X1037460bf13271558b1a8161d9627fd4cf48868"/>
    <w:p>
      <w:pPr>
        <w:pStyle w:val="Heading2"/>
      </w:pPr>
      <w:r>
        <w:t xml:space="preserve">Chapter 3: User Psychology and Cultural Nuances</w:t>
      </w:r>
    </w:p>
    <w:p>
      <w:pPr>
        <w:pStyle w:val="FirstParagraph"/>
      </w:pPr>
      <w:r>
        <w:t xml:space="preserve">A significant portion of the reviewed literature focuses on cross-cultural usability. The UX/UI Designer working in Italy Milan faces a user base that is deeply community-oriented, valuing personal interaction and trust over automation. Unlike users in more transactional markets, Italian consumers often seek reassurance and human connection within digital interfaces.</w:t>
      </w:r>
    </w:p>
    <w:p>
      <w:pPr>
        <w:pStyle w:val="BodyText"/>
      </w:pPr>
      <w:r>
        <w:t xml:space="preserve">This cultural nuance dictates specific UI patterns. For instance, navigation structures in Italy Milan-based applications often require clearer pathways to customer support or human assistance compared to other regions. The UX/UI Designer must conduct localized user research that respects these social fabrics. The books emphasize that ignoring local communication styles—such as the preference for direct contact over chatbots—can lead to high churn rates even if the underlying technology is superior.</w:t>
      </w:r>
    </w:p>
    <w:bookmarkEnd w:id="23"/>
    <w:bookmarkStart w:id="24" w:name="Xaeab5344539555d087040318973105021f19ca0"/>
    <w:p>
      <w:pPr>
        <w:pStyle w:val="Heading2"/>
      </w:pPr>
      <w:r>
        <w:t xml:space="preserve">Chapter 4: The Rise of Fintech and E-Commerce in Northern Italy</w:t>
      </w:r>
    </w:p>
    <w:p>
      <w:pPr>
        <w:pStyle w:val="FirstParagraph"/>
      </w:pPr>
      <w:r>
        <w:t xml:space="preserve">Milan serves as the primary hub for fintech innovation in Southern Europe. The report highlights a surge in demand for UX/UI Designers who specialize in financial applications. However, the literature notes a unique constraint: strict regulatory compliance combined with user demands for seamless experiences.</w:t>
      </w:r>
    </w:p>
    <w:p>
      <w:pPr>
        <w:pStyle w:val="BodyText"/>
      </w:pPr>
      <w:r>
        <w:t xml:space="preserve">The UX/UI Designer must navigate complex legal frameworks while ensuring that the interface remains intuitive and engaging. The books provide examples of successful app redesigns in Italy Milan where complexity was reduced without sacrificing transparency. This balance is difficult to achieve and requires a designer who is not only visually talented but also deeply analytical regarding data privacy laws (GDPR) and financial regulations.</w:t>
      </w:r>
    </w:p>
    <w:bookmarkEnd w:id="24"/>
    <w:bookmarkStart w:id="25" w:name="X67916141728748be613ed8e7bd1af507e504acb"/>
    <w:p>
      <w:pPr>
        <w:pStyle w:val="Heading2"/>
      </w:pPr>
      <w:r>
        <w:t xml:space="preserve">Chapter 5: Skills Matrix for the Modern UX/UI Designer</w:t>
      </w:r>
    </w:p>
    <w:p>
      <w:pPr>
        <w:pStyle w:val="FirstParagraph"/>
      </w:pPr>
      <w:r>
        <w:t xml:space="preserve">Synthesizing the various texts, a clear profile of the ideal candidate emerges. The modern UX/UI Designer in Italy Milan must possess:</w:t>
      </w:r>
    </w:p>
    <w:p>
      <w:pPr>
        <w:numPr>
          <w:ilvl w:val="0"/>
          <w:numId w:val="1001"/>
        </w:numPr>
        <w:pStyle w:val="Compact"/>
      </w:pPr>
      <w:r>
        <w:rPr>
          <w:bCs/>
          <w:b/>
        </w:rPr>
        <w:t xml:space="preserve">Aesthetic Sensitivity:</w:t>
      </w:r>
      <w:r>
        <w:t xml:space="preserve"> </w:t>
      </w:r>
      <w:r>
        <w:t xml:space="preserve">A strong portfolio demonstrating an understanding of typography, color theory, and layout that resonates with European luxury standards.</w:t>
      </w:r>
    </w:p>
    <w:p>
      <w:pPr>
        <w:numPr>
          <w:ilvl w:val="0"/>
          <w:numId w:val="1001"/>
        </w:numPr>
        <w:pStyle w:val="Compact"/>
      </w:pPr>
      <w:r>
        <w:rPr>
          <w:bCs/>
          <w:b/>
        </w:rPr>
        <w:t xml:space="preserve">Cultural Intelligence:</w:t>
      </w:r>
      <w:r>
        <w:t xml:space="preserve"> </w:t>
      </w:r>
      <w:r>
        <w:t xml:space="preserve">The ability to adapt design patterns to local user behaviors and expectations specific to the Milanese market.</w:t>
      </w:r>
    </w:p>
    <w:p>
      <w:pPr>
        <w:numPr>
          <w:ilvl w:val="0"/>
          <w:numId w:val="1001"/>
        </w:numPr>
        <w:pStyle w:val="Compact"/>
      </w:pPr>
      <w:r>
        <w:rPr>
          <w:bCs/>
          <w:b/>
        </w:rPr>
        <w:t xml:space="preserve">Bilingual Communication:</w:t>
      </w:r>
      <w:r>
        <w:t xml:space="preserve"> </w:t>
      </w:r>
      <w:r>
        <w:t xml:space="preserve">While English is the language of tech, proficiency in Italian is often required for stakeholder management and user interviews within Italy Milan.</w:t>
      </w:r>
    </w:p>
    <w:p>
      <w:pPr>
        <w:numPr>
          <w:ilvl w:val="0"/>
          <w:numId w:val="1001"/>
        </w:numPr>
        <w:pStyle w:val="Compact"/>
      </w:pPr>
      <w:r>
        <w:rPr>
          <w:bCs/>
          <w:b/>
        </w:rPr>
        <w:t xml:space="preserve">Strategic Thinking:</w:t>
      </w:r>
      <w:r>
        <w:t xml:space="preserve"> </w:t>
      </w:r>
      <w:r>
        <w:t xml:space="preserve">The capacity to align design decisions with broader business goals, particularly in sectors like fashion, finance, and industrial manufacturing.</w:t>
      </w:r>
    </w:p>
    <w:p>
      <w:pPr>
        <w:pStyle w:val="FirstParagraph"/>
      </w:pPr>
      <w:r>
        <w:t xml:space="preserve">In conclusion, this Book Report demonstrates that the role of the UX/UI Designer is evolving rapidly within Italy Milan. It is no longer sufficient to be proficient in tools like Figma or Sketch; one must be a cultural translator and a strategic business partner. The literature consistently points to a market that values heritage and innovation equally.</w:t>
      </w:r>
    </w:p>
    <w:p>
      <w:pPr>
        <w:pStyle w:val="BodyText"/>
      </w:pPr>
      <w:r>
        <w:t xml:space="preserve">For professionals looking to establish themselves in this region, the advice from the texts is clear: embrace the Italian obsession with detail, respect the local user’s desire for human-centric interactions, and understand the unique economic drivers of Milan. The UX/UI Designer who can merge these elements will not only survive but thrive in Italy Milan’s competitive landscape. As digital products continue to saturate every aspect of life, the designer who understands both code and culture remains an invaluable asset.</w:t>
      </w:r>
    </w:p>
    <w:p>
      <w:pPr>
        <w:pStyle w:val="BodyText"/>
      </w:pPr>
      <w:r>
        <w:t xml:space="preserve">The synthesis of these works confirms that while technology changes, the fundamental principles of good design—clarity, beauty, and utility—remain universal. However, their application is deeply local. In Italy Milan, those applications must be infused with a sense of history and elegance that defines the city’s global reputation.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Evolution of the UX/UI Designer in Italy Milan</dc:title>
  <dc:creator/>
  <dc:language>en</dc:language>
  <cp:keywords/>
  <dcterms:created xsi:type="dcterms:W3CDTF">2026-07-29T23:09:11Z</dcterms:created>
  <dcterms:modified xsi:type="dcterms:W3CDTF">2026-07-29T23:09:11Z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