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30" w:name="X6d1cf3727e6ace7691f2f6a1e849b67adef9cff"/>
    <w:p>
      <w:pPr>
        <w:pStyle w:val="Heading1"/>
      </w:pPr>
      <w:r>
        <w:t xml:space="preserve">Book Report Analysis: The Role and Evolution of the UX UI Designer</w:t>
      </w:r>
    </w:p>
    <w:p>
      <w:pPr>
        <w:pStyle w:val="FirstParagraph"/>
      </w:pPr>
      <w:r>
        <w:rPr>
          <w:bCs/>
          <w:b/>
        </w:rPr>
        <w:t xml:space="preserve">Date:</w:t>
      </w:r>
      <w:r>
        <w:t xml:space="preserve"> </w:t>
      </w:r>
      <w:r>
        <w:t xml:space="preserve">October 26, 2023</w:t>
      </w:r>
      <w:r>
        <w:br/>
      </w:r>
    </w:p>
    <w:p>
      <w:pPr>
        <w:pStyle w:val="BodyText"/>
      </w:pPr>
      <w:r>
        <w:rPr>
          <w:bCs/>
          <w:b/>
        </w:rPr>
        <w:t xml:space="preserve">Focusing Region:</w:t>
      </w:r>
    </w:p>
    <w:bookmarkStart w:id="20" w:name="Xd14d6561471c18529909ebd18d5c422008eef03"/>
    <w:p>
      <w:pPr>
        <w:pStyle w:val="Heading2"/>
      </w:pPr>
      <w:r>
        <w:t xml:space="preserve">Introduction: The Intersection of Design and Culture</w:t>
      </w:r>
    </w:p>
    <w:p>
      <w:pPr>
        <w:pStyle w:val="FirstParagraph"/>
      </w:pPr>
      <w:r>
        <w:t xml:space="preserve">In the contemporary landscape of digital product development, the role of a</w:t>
      </w:r>
      <w:r>
        <w:t xml:space="preserve"> </w:t>
      </w:r>
      <w:r>
        <w:rPr>
          <w:bCs/>
          <w:b/>
        </w:rPr>
        <w:t xml:space="preserve">UX UI Designer</w:t>
      </w:r>
      <w:r>
        <w:t xml:space="preserve"> </w:t>
      </w:r>
      <w:r>
        <w:rPr>
          <w:vertAlign w:val="superscript"/>
        </w:rPr>
        <w:t xml:space="preserve">[1]</w:t>
      </w:r>
      <w:r>
        <w:t xml:space="preserve"> </w:t>
      </w:r>
      <w:hyperlink w:anchor="footnote1">
        <w:r>
          <w:rPr>
            <w:rStyle w:val="Hyperlink"/>
            <w:vertAlign w:val="superscript"/>
          </w:rPr>
          <w:t xml:space="preserve">📄</w:t>
        </w:r>
      </w:hyperlink>
      <w:r>
        <w:t xml:space="preserve"> </w:t>
      </w:r>
      <w:r>
        <w:t xml:space="preserve">has transcended mere aesthetic enhancement to become a critical strategic function. This report synthesizes key themes from recent literature regarding user experience (UX) and user interface (UI) design, with a specific lens on how these principles are adapted and applied in unique cultural contexts. Specifically, we analyze the applicability of global design standards within the vibrant metropolitan hub of</w:t>
      </w:r>
      <w:r>
        <w:t xml:space="preserve"> </w:t>
      </w:r>
      <w:r>
        <w:rPr>
          <w:bCs/>
          <w:b/>
        </w:rPr>
        <w:t xml:space="preserve">Japan Osaka</w:t>
      </w:r>
      <w:r>
        <w:t xml:space="preserve"> </w:t>
      </w:r>
      <w:r>
        <w:rPr>
          <w:vertAlign w:val="superscript"/>
        </w:rPr>
        <w:t xml:space="preserve">[2]</w:t>
      </w:r>
      <w:r>
        <w:t xml:space="preserve"> </w:t>
      </w:r>
      <w:hyperlink w:anchor="footnote2">
        <w:r>
          <w:rPr>
            <w:rStyle w:val="Hyperlink"/>
            <w:vertAlign w:val="superscript"/>
          </w:rPr>
          <w:t xml:space="preserve">📄</w:t>
        </w:r>
      </w:hyperlink>
      <w:r>
        <w:t xml:space="preserve">. The intersection of cutting-edge design theory and the distinct consumer behaviors found in Kansai region provides a fascinating case study for modern design practitioners.</w:t>
      </w:r>
    </w:p>
    <w:bookmarkEnd w:id="20"/>
    <w:bookmarkStart w:id="21" w:name="the-dual-pillars-understanding-ux-vs.-ui"/>
    <w:p>
      <w:pPr>
        <w:pStyle w:val="Heading2"/>
      </w:pPr>
      <w:r>
        <w:t xml:space="preserve">The Dual Pillars: Understanding UX vs. UI</w:t>
      </w:r>
    </w:p>
    <w:p>
      <w:pPr>
        <w:pStyle w:val="FirstParagraph"/>
      </w:pPr>
      <w:r>
        <w:t xml:space="preserve">To understand the scope of the profession, one must distinguish between User Experience (UX) and User Interface (UI). While often used interchangeably in casual conversation, they represent distinct disciplines within product development.</w:t>
      </w:r>
    </w:p>
    <w:p>
      <w:pPr>
        <w:numPr>
          <w:ilvl w:val="0"/>
          <w:numId w:val="1001"/>
        </w:numPr>
        <w:pStyle w:val="Compact"/>
      </w:pPr>
      <w:r>
        <w:rPr>
          <w:bCs/>
          <w:b/>
        </w:rPr>
        <w:t xml:space="preserve">User Experience (UX):</w:t>
      </w:r>
      <w:r>
        <w:t xml:space="preserve"> </w:t>
      </w:r>
      <w:r>
        <w:t xml:space="preserve"> </w:t>
      </w:r>
      <w:r>
        <w:rPr>
          <w:vertAlign w:val="superscript"/>
        </w:rPr>
        <w:t xml:space="preserve">[3]</w:t>
      </w:r>
      <w:r>
        <w:t xml:space="preserve"> </w:t>
      </w:r>
      <w:hyperlink w:anchor="footnote3">
        <w:r>
          <w:rPr>
            <w:rStyle w:val="Hyperlink"/>
            <w:vertAlign w:val="superscript"/>
          </w:rPr>
          <w:t xml:space="preserve">📄</w:t>
        </w:r>
      </w:hyperlink>
      <w:r>
        <w:t xml:space="preserve">This refers to the overall feel of the experience a user has when interacting with a product. It encompasses usability, accessibility, performance, and emotional response. UX design is research-heavy, involving user interviews, persona creation, and journey mapping.</w:t>
      </w:r>
    </w:p>
    <w:p>
      <w:pPr>
        <w:numPr>
          <w:ilvl w:val="0"/>
          <w:numId w:val="1001"/>
        </w:numPr>
        <w:pStyle w:val="Compact"/>
      </w:pPr>
      <w:r>
        <w:rPr>
          <w:bCs/>
          <w:b/>
        </w:rPr>
        <w:t xml:space="preserve">User Interface (UI):</w:t>
      </w:r>
      <w:r>
        <w:t xml:space="preserve"> </w:t>
      </w:r>
      <w:r>
        <w:t xml:space="preserve"> </w:t>
      </w:r>
      <w:r>
        <w:rPr>
          <w:vertAlign w:val="superscript"/>
        </w:rPr>
        <w:t xml:space="preserve">[4]</w:t>
      </w:r>
      <w:r>
        <w:t xml:space="preserve"> </w:t>
      </w:r>
      <w:hyperlink w:anchor="footnote4">
        <w:r>
          <w:rPr>
            <w:rStyle w:val="Hyperlink"/>
            <w:vertAlign w:val="superscript"/>
          </w:rPr>
          <w:t xml:space="preserve">📄</w:t>
        </w:r>
      </w:hyperlink>
      <w:r>
        <w:t xml:space="preserve">This focuses on the look and feel, the presentational design of a product. It includes typography, color schemes, buttons, and icons. UI designers ensure that the interface is visually appealing and consistent with brand guidelines.</w:t>
      </w:r>
    </w:p>
    <w:p>
      <w:pPr>
        <w:pStyle w:val="FirstParagraph"/>
      </w:pPr>
      <w:r>
        <w:t xml:space="preserve">The synergy between these two disciplines is crucial for creating products that are not only beautiful but also functional and intuitive. In the context of a</w:t>
      </w:r>
      <w:r>
        <w:t xml:space="preserve"> </w:t>
      </w:r>
      <w:r>
        <w:rPr>
          <w:bCs/>
          <w:b/>
        </w:rPr>
        <w:t xml:space="preserve">UX UI Designer</w:t>
      </w:r>
      <w:r>
        <w:t xml:space="preserve"> </w:t>
      </w:r>
      <w:r>
        <w:rPr>
          <w:vertAlign w:val="superscript"/>
        </w:rPr>
        <w:t xml:space="preserve">[5]</w:t>
      </w:r>
      <w:r>
        <w:t xml:space="preserve"> </w:t>
      </w:r>
      <w:hyperlink w:anchor="footnote5">
        <w:r>
          <w:rPr>
            <w:rStyle w:val="Hyperlink"/>
            <w:vertAlign w:val="superscript"/>
          </w:rPr>
          <w:t xml:space="preserve">📄</w:t>
        </w:r>
      </w:hyperlink>
      <w:r>
        <w:t xml:space="preserve">, this dual responsibility requires a hybrid skill set that blends analytical thinking with creative expression.</w:t>
      </w:r>
    </w:p>
    <w:bookmarkEnd w:id="21"/>
    <w:bookmarkStart w:id="25" w:name="X179c5817b0f9e61183d6934ff43f6c253bd70bb"/>
    <w:p>
      <w:pPr>
        <w:pStyle w:val="Heading2"/>
      </w:pPr>
      <w:r>
        <w:t xml:space="preserve">Cultural Contextualization: The Case of Japan Osaka</w:t>
      </w:r>
    </w:p>
    <w:p>
      <w:pPr>
        <w:pStyle w:val="FirstParagraph"/>
      </w:pPr>
      <w:r>
        <w:t xml:space="preserve">A generic global design approach often fails when applied without modification to specific local markets. This is particularly true in</w:t>
      </w:r>
      <w:r>
        <w:t xml:space="preserve"> </w:t>
      </w:r>
      <w:r>
        <w:rPr>
          <w:bCs/>
          <w:b/>
        </w:rPr>
        <w:t xml:space="preserve">Japan Osaka</w:t>
      </w:r>
      <w:r>
        <w:t xml:space="preserve"> </w:t>
      </w:r>
      <w:r>
        <w:rPr>
          <w:vertAlign w:val="superscript"/>
        </w:rPr>
        <w:t xml:space="preserve">[6]</w:t>
      </w:r>
      <w:r>
        <w:t xml:space="preserve"> </w:t>
      </w:r>
      <w:hyperlink w:anchor="footnote6">
        <w:r>
          <w:rPr>
            <w:rStyle w:val="Hyperlink"/>
            <w:vertAlign w:val="superscript"/>
          </w:rPr>
          <w:t xml:space="preserve">📄</w:t>
        </w:r>
      </w:hyperlink>
      <w:r>
        <w:t xml:space="preserve">, a city renowned for its rich cultural heritage, bustling commercial activity, and tech-savvy population. The following sections outline how</w:t>
      </w:r>
      <w:r>
        <w:t xml:space="preserve"> </w:t>
      </w:r>
      <w:r>
        <w:rPr>
          <w:bCs/>
          <w:b/>
        </w:rPr>
        <w:t xml:space="preserve">UX UI Designer</w:t>
      </w:r>
      <w:r>
        <w:t xml:space="preserve"> </w:t>
      </w:r>
      <w:r>
        <w:rPr>
          <w:vertAlign w:val="superscript"/>
        </w:rPr>
        <w:t xml:space="preserve">[7]</w:t>
      </w:r>
      <w:r>
        <w:t xml:space="preserve"> </w:t>
      </w:r>
      <w:hyperlink w:anchor="footnote7">
        <w:r>
          <w:rPr>
            <w:rStyle w:val="Hyperlink"/>
            <w:vertAlign w:val="superscript"/>
          </w:rPr>
          <w:t xml:space="preserve">📄</w:t>
        </w:r>
      </w:hyperlink>
      <w:r>
        <w:t xml:space="preserve"> </w:t>
      </w:r>
      <w:r>
        <w:t xml:space="preserve">practices must be adapted for this region.</w:t>
      </w:r>
    </w:p>
    <w:bookmarkStart w:id="22" w:name="X92b050e5c4a435ccf445968bd857b5f3b1bf196"/>
    <w:p>
      <w:pPr>
        <w:pStyle w:val="Heading3"/>
      </w:pPr>
      <w:r>
        <w:t xml:space="preserve">Hospitality (Omotenashi) in Digital Interfaces</w:t>
      </w:r>
    </w:p>
    <w:p>
      <w:pPr>
        <w:pStyle w:val="FirstParagraph"/>
      </w:pPr>
      <w:r>
        <w:t xml:space="preserve">The Japanese concept of 'Omotenashi'—wholehearted hospitality—is a cornerstone of local culture. For a designer targeting the market in</w:t>
      </w:r>
      <w:r>
        <w:t xml:space="preserve"> </w:t>
      </w:r>
      <w:r>
        <w:rPr>
          <w:bCs/>
          <w:b/>
        </w:rPr>
        <w:t xml:space="preserve">Japan Osaka</w:t>
      </w:r>
      <w:r>
        <w:t xml:space="preserve"> </w:t>
      </w:r>
      <w:r>
        <w:rPr>
          <w:vertAlign w:val="superscript"/>
        </w:rPr>
        <w:t xml:space="preserve">[8]</w:t>
      </w:r>
      <w:r>
        <w:t xml:space="preserve"> </w:t>
      </w:r>
      <w:hyperlink w:anchor="footnote8">
        <w:r>
          <w:rPr>
            <w:rStyle w:val="Hyperlink"/>
            <w:vertAlign w:val="superscript"/>
          </w:rPr>
          <w:t xml:space="preserve">📄</w:t>
        </w:r>
      </w:hyperlink>
      <w:r>
        <w:t xml:space="preserve">, this translates to an interface that anticipates user needs before they are articulated. Unlike Western designs that often favor minimalism and brevity, interfaces in this region may require more detailed instructions and reassurance. A</w:t>
      </w:r>
      <w:r>
        <w:t xml:space="preserve"> </w:t>
      </w:r>
      <w:r>
        <w:rPr>
          <w:bCs/>
          <w:b/>
        </w:rPr>
        <w:t xml:space="preserve">UX UI Designer</w:t>
      </w:r>
      <w:r>
        <w:t xml:space="preserve"> </w:t>
      </w:r>
      <w:r>
        <w:rPr>
          <w:vertAlign w:val="superscript"/>
        </w:rPr>
        <w:t xml:space="preserve">[9]</w:t>
      </w:r>
      <w:r>
        <w:t xml:space="preserve"> </w:t>
      </w:r>
      <w:hyperlink w:anchor="footnote9">
        <w:r>
          <w:rPr>
            <w:rStyle w:val="Hyperlink"/>
            <w:vertAlign w:val="superscript"/>
          </w:rPr>
          <w:t xml:space="preserve">📄</w:t>
        </w:r>
      </w:hyperlink>
      <w:r>
        <w:t xml:space="preserve"> </w:t>
      </w:r>
      <w:r>
        <w:t xml:space="preserve">must ensure that the digital 'welcome mat' is extended effectively, reducing anxiety for users who may be unfamiliar with complex digital workflows.</w:t>
      </w:r>
    </w:p>
    <w:bookmarkEnd w:id="22"/>
    <w:bookmarkStart w:id="23" w:name="kansai-identity-and-visual-language"/>
    <w:p>
      <w:pPr>
        <w:pStyle w:val="Heading3"/>
      </w:pPr>
      <w:r>
        <w:t xml:space="preserve">Kansai Identity and Visual Language</w:t>
      </w:r>
    </w:p>
    <w:p>
      <w:pPr>
        <w:pStyle w:val="FirstParagraph"/>
      </w:pPr>
      <w:r>
        <w:rPr>
          <w:bCs/>
          <w:b/>
        </w:rPr>
        <w:t xml:space="preserve">Japan Osaka</w:t>
      </w:r>
      <w:r>
        <w:t xml:space="preserve"> </w:t>
      </w:r>
      <w:r>
        <w:rPr>
          <w:vertAlign w:val="superscript"/>
        </w:rPr>
        <w:t xml:space="preserve">[10]</w:t>
      </w:r>
      <w:r>
        <w:t xml:space="preserve"> </w:t>
      </w:r>
      <w:hyperlink w:anchor="footnote10">
        <w:r>
          <w:rPr>
            <w:rStyle w:val="Hyperlink"/>
            <w:vertAlign w:val="superscript"/>
          </w:rPr>
          <w:t xml:space="preserve">📄</w:t>
        </w:r>
      </w:hyperlink>
      <w:r>
        <w:t xml:space="preserve"> </w:t>
      </w:r>
      <w:r>
        <w:t xml:space="preserve">possesses a distinct identity from Tokyo. The Kansai dialect, humor, and aesthetic preferences differ significantly. A successful</w:t>
      </w:r>
      <w:r>
        <w:t xml:space="preserve"> </w:t>
      </w:r>
      <w:r>
        <w:rPr>
          <w:bCs/>
          <w:b/>
        </w:rPr>
        <w:t xml:space="preserve">UX UI Designer</w:t>
      </w:r>
      <w:r>
        <w:t xml:space="preserve"> </w:t>
      </w:r>
      <w:r>
        <w:rPr>
          <w:vertAlign w:val="superscript"/>
        </w:rPr>
        <w:t xml:space="preserve">[11]</w:t>
      </w:r>
      <w:r>
        <w:t xml:space="preserve"> </w:t>
      </w:r>
      <w:hyperlink w:anchor="footnote11">
        <w:r>
          <w:rPr>
            <w:rStyle w:val="Hyperlink"/>
            <w:vertAlign w:val="superscript"/>
          </w:rPr>
          <w:t xml:space="preserve">📄</w:t>
        </w:r>
      </w:hyperlink>
      <w:r>
        <w:t xml:space="preserve"> </w:t>
      </w:r>
      <w:r>
        <w:t xml:space="preserve">must avoid a monolithic 'Japanese' design stereotype. Instead, they should incorporate local visual cues, perhaps using color palettes that reflect the vibrant street food culture or historical architecture of</w:t>
      </w:r>
      <w:r>
        <w:t xml:space="preserve"> </w:t>
      </w:r>
      <w:r>
        <w:rPr>
          <w:bCs/>
          <w:b/>
        </w:rPr>
        <w:t xml:space="preserve">Japan Osaka</w:t>
      </w:r>
      <w:r>
        <w:t xml:space="preserve"> </w:t>
      </w:r>
      <w:r>
        <w:rPr>
          <w:vertAlign w:val="superscript"/>
        </w:rPr>
        <w:t xml:space="preserve">[12]</w:t>
      </w:r>
      <w:r>
        <w:t xml:space="preserve"> </w:t>
      </w:r>
      <w:hyperlink w:anchor="footnote12">
        <w:r>
          <w:rPr>
            <w:rStyle w:val="Hyperlink"/>
            <w:vertAlign w:val="superscript"/>
          </w:rPr>
          <w:t xml:space="preserve">📄</w:t>
        </w:r>
      </w:hyperlink>
      <w:r>
        <w:t xml:space="preserve">, while maintaining functional clarity. The UI must feel familiar and comforting to the local user base.</w:t>
      </w:r>
    </w:p>
    <w:bookmarkEnd w:id="23"/>
    <w:bookmarkStart w:id="24" w:name="accessibility-and-inclusive-design"/>
    <w:p>
      <w:pPr>
        <w:pStyle w:val="Heading3"/>
      </w:pPr>
      <w:r>
        <w:t xml:space="preserve">Accessibility and Inclusive Design</w:t>
      </w:r>
    </w:p>
    <w:p>
      <w:pPr>
        <w:pStyle w:val="FirstParagraph"/>
      </w:pPr>
      <w:r>
        <w:t xml:space="preserve">An aging population is a demographic reality in Japan, including in</w:t>
      </w:r>
      <w:r>
        <w:t xml:space="preserve"> </w:t>
      </w:r>
      <w:r>
        <w:rPr>
          <w:bCs/>
          <w:b/>
        </w:rPr>
        <w:t xml:space="preserve">Japan Osaka</w:t>
      </w:r>
      <w:r>
        <w:t xml:space="preserve"> </w:t>
      </w:r>
      <w:r>
        <w:rPr>
          <w:vertAlign w:val="superscript"/>
        </w:rPr>
        <w:t xml:space="preserve">[13]</w:t>
      </w:r>
      <w:r>
        <w:t xml:space="preserve"> </w:t>
      </w:r>
      <w:hyperlink w:anchor="footnote13">
        <w:r>
          <w:rPr>
            <w:rStyle w:val="Hyperlink"/>
            <w:vertAlign w:val="superscript"/>
          </w:rPr>
          <w:t xml:space="preserve">📄</w:t>
        </w:r>
      </w:hyperlink>
      <w:r>
        <w:t xml:space="preserve">. Therefore, the</w:t>
      </w:r>
      <w:r>
        <w:t xml:space="preserve"> </w:t>
      </w:r>
      <w:r>
        <w:rPr>
          <w:bCs/>
          <w:b/>
        </w:rPr>
        <w:t xml:space="preserve">UX UI Designer</w:t>
      </w:r>
      <w:r>
        <w:t xml:space="preserve"> </w:t>
      </w:r>
      <w:r>
        <w:rPr>
          <w:vertAlign w:val="superscript"/>
        </w:rPr>
        <w:t xml:space="preserve">[14]</w:t>
      </w:r>
      <w:r>
        <w:t xml:space="preserve"> </w:t>
      </w:r>
      <w:hyperlink w:anchor="footnote14">
        <w:r>
          <w:rPr>
            <w:rStyle w:val="Hyperlink"/>
            <w:vertAlign w:val="superscript"/>
          </w:rPr>
          <w:t xml:space="preserve">📄</w:t>
        </w:r>
      </w:hyperlink>
      <w:r>
        <w:t xml:space="preserve"> </w:t>
      </w:r>
      <w:r>
        <w:t xml:space="preserve">must prioritize accessibility. This involves larger touch targets, high-contrast text options, and simplified navigation paths. The goal is to ensure that technology serves all demographics, bridging the digital divide through thoughtful design.</w:t>
      </w:r>
    </w:p>
    <w:bookmarkEnd w:id="24"/>
    <w:bookmarkEnd w:id="25"/>
    <w:bookmarkStart w:id="26" w:name="the-process-from-research-to-deployment"/>
    <w:p>
      <w:pPr>
        <w:pStyle w:val="Heading2"/>
      </w:pPr>
      <w:r>
        <w:t xml:space="preserve">The Process: From Research to Deployment</w:t>
      </w:r>
    </w:p>
    <w:p>
      <w:pPr>
        <w:pStyle w:val="FirstParagraph"/>
      </w:pPr>
      <w:r>
        <w:t xml:space="preserve">The methodology employed by a</w:t>
      </w:r>
      <w:r>
        <w:t xml:space="preserve"> </w:t>
      </w:r>
      <w:r>
        <w:rPr>
          <w:bCs/>
          <w:b/>
        </w:rPr>
        <w:t xml:space="preserve">UX UI Designer</w:t>
      </w:r>
      <w:r>
        <w:t xml:space="preserve"> </w:t>
      </w:r>
      <w:r>
        <w:rPr>
          <w:vertAlign w:val="superscript"/>
        </w:rPr>
        <w:t xml:space="preserve">[15]</w:t>
      </w:r>
      <w:r>
        <w:t xml:space="preserve"> </w:t>
      </w:r>
      <w:hyperlink w:anchor="footnote15">
        <w:r>
          <w:rPr>
            <w:rStyle w:val="Hyperlink"/>
            <w:vertAlign w:val="superscript"/>
          </w:rPr>
          <w:t xml:space="preserve">📄</w:t>
        </w:r>
      </w:hyperlink>
      <w:r>
        <w:t xml:space="preserve"> </w:t>
      </w:r>
      <w:r>
        <w:t xml:space="preserve">follows a non-linear process known as Design Thinking, which is highly effective when applied to the</w:t>
      </w:r>
      <w:r>
        <w:t xml:space="preserve"> </w:t>
      </w:r>
      <w:r>
        <w:rPr>
          <w:bCs/>
          <w:b/>
        </w:rPr>
        <w:t xml:space="preserve">Japan Osaka</w:t>
      </w:r>
      <w:r>
        <w:t xml:space="preserve"> </w:t>
      </w:r>
      <w:r>
        <w:rPr>
          <w:vertAlign w:val="superscript"/>
        </w:rPr>
        <w:t xml:space="preserve">[16]</w:t>
      </w:r>
      <w:r>
        <w:t xml:space="preserve"> </w:t>
      </w:r>
      <w:hyperlink w:anchor="footnote16">
        <w:r>
          <w:rPr>
            <w:rStyle w:val="Hyperlink"/>
            <w:vertAlign w:val="superscript"/>
          </w:rPr>
          <w:t xml:space="preserve">📄</w:t>
        </w:r>
      </w:hyperlink>
      <w:r>
        <w:t xml:space="preserve"> </w:t>
      </w:r>
      <w:r>
        <w:t xml:space="preserve">market.</w:t>
      </w:r>
    </w:p>
    <w:p>
      <w:pPr>
        <w:numPr>
          <w:ilvl w:val="0"/>
          <w:numId w:val="1002"/>
        </w:numPr>
        <w:pStyle w:val="Compact"/>
      </w:pPr>
      <w:r>
        <w:rPr>
          <w:bCs/>
          <w:b/>
        </w:rPr>
        <w:t xml:space="preserve">Empathize:</w:t>
      </w:r>
      <w:r>
        <w:t xml:space="preserve"> </w:t>
      </w:r>
      <w:r>
        <w:t xml:space="preserve"> </w:t>
      </w:r>
      <w:r>
        <w:rPr>
          <w:vertAlign w:val="superscript"/>
        </w:rPr>
        <w:t xml:space="preserve">[17]</w:t>
      </w:r>
      <w:r>
        <w:t xml:space="preserve"> </w:t>
      </w:r>
      <w:hyperlink w:anchor="footnote17">
        <w:r>
          <w:rPr>
            <w:rStyle w:val="Hyperlink"/>
            <w:vertAlign w:val="superscript"/>
          </w:rPr>
          <w:t xml:space="preserve">📄</w:t>
        </w:r>
      </w:hyperlink>
      <w:r>
        <w:t xml:space="preserve">Conducting field research in</w:t>
      </w:r>
      <w:r>
        <w:t xml:space="preserve"> </w:t>
      </w:r>
      <w:r>
        <w:rPr>
          <w:bCs/>
          <w:b/>
        </w:rPr>
        <w:t xml:space="preserve">Japan Osaka</w:t>
      </w:r>
      <w:r>
        <w:t xml:space="preserve"> </w:t>
      </w:r>
      <w:r>
        <w:rPr>
          <w:vertAlign w:val="superscript"/>
        </w:rPr>
        <w:t xml:space="preserve">[18]</w:t>
      </w:r>
      <w:r>
        <w:t xml:space="preserve"> </w:t>
      </w:r>
      <w:hyperlink w:anchor="footnote18">
        <w:r>
          <w:rPr>
            <w:rStyle w:val="Hyperlink"/>
            <w:vertAlign w:val="superscript"/>
          </w:rPr>
          <w:t xml:space="preserve">📄</w:t>
        </w:r>
      </w:hyperlink>
      <w:r>
        <w:t xml:space="preserve">, observing how locals interact with existing technologies. Understanding the nuances of social interaction in shared spaces, such as trains or cafes, can inform mobile design decisions.</w:t>
      </w:r>
    </w:p>
    <w:p>
      <w:pPr>
        <w:numPr>
          <w:ilvl w:val="0"/>
          <w:numId w:val="1002"/>
        </w:numPr>
        <w:pStyle w:val="Compact"/>
      </w:pPr>
      <w:r>
        <w:rPr>
          <w:bCs/>
          <w:b/>
        </w:rPr>
        <w:t xml:space="preserve">Define:</w:t>
      </w:r>
      <w:r>
        <w:t xml:space="preserve"> </w:t>
      </w:r>
      <w:r>
        <w:t xml:space="preserve"> </w:t>
      </w:r>
      <w:r>
        <w:rPr>
          <w:vertAlign w:val="superscript"/>
        </w:rPr>
        <w:t xml:space="preserve">[19]</w:t>
      </w:r>
      <w:r>
        <w:t xml:space="preserve"> </w:t>
      </w:r>
      <w:hyperlink w:anchor="footnote19">
        <w:r>
          <w:rPr>
            <w:rStyle w:val="Hyperlink"/>
            <w:vertAlign w:val="superscript"/>
          </w:rPr>
          <w:t xml:space="preserve">📄</w:t>
        </w:r>
      </w:hyperlink>
      <w:r>
        <w:t xml:space="preserve">Synthesizing research data to define the core problem. For a</w:t>
      </w:r>
      <w:r>
        <w:t xml:space="preserve"> </w:t>
      </w:r>
      <w:r>
        <w:rPr>
          <w:bCs/>
          <w:b/>
        </w:rPr>
        <w:t xml:space="preserve">UX UI Designer</w:t>
      </w:r>
      <w:r>
        <w:t xml:space="preserve"> </w:t>
      </w:r>
      <w:r>
        <w:rPr>
          <w:vertAlign w:val="superscript"/>
        </w:rPr>
        <w:t xml:space="preserve">[20]</w:t>
      </w:r>
      <w:r>
        <w:t xml:space="preserve"> </w:t>
      </w:r>
      <w:hyperlink w:anchor="footnote20">
        <w:r>
          <w:rPr>
            <w:rStyle w:val="Hyperlink"/>
            <w:vertAlign w:val="superscript"/>
          </w:rPr>
          <w:t xml:space="preserve">📄</w:t>
        </w:r>
      </w:hyperlink>
      <w:r>
        <w:t xml:space="preserve">, this step involves identifying specific friction points for users in</w:t>
      </w:r>
      <w:r>
        <w:t xml:space="preserve"> </w:t>
      </w:r>
      <w:r>
        <w:rPr>
          <w:bCs/>
          <w:b/>
        </w:rPr>
        <w:t xml:space="preserve">Japan Osaka</w:t>
      </w:r>
      <w:r>
        <w:t xml:space="preserve"> </w:t>
      </w:r>
      <w:r>
        <w:rPr>
          <w:vertAlign w:val="superscript"/>
        </w:rPr>
        <w:t xml:space="preserve">[21]</w:t>
      </w:r>
      <w:r>
        <w:t xml:space="preserve"> </w:t>
      </w:r>
      <w:hyperlink w:anchor="footnote21">
        <w:r>
          <w:rPr>
            <w:rStyle w:val="Hyperlink"/>
            <w:vertAlign w:val="superscript"/>
          </w:rPr>
          <w:t xml:space="preserve">📄</w:t>
        </w:r>
      </w:hyperlink>
      <w:r>
        <w:t xml:space="preserve">.</w:t>
      </w:r>
    </w:p>
    <w:p>
      <w:pPr>
        <w:numPr>
          <w:ilvl w:val="0"/>
          <w:numId w:val="1002"/>
        </w:numPr>
        <w:pStyle w:val="Compact"/>
      </w:pPr>
      <w:r>
        <w:rPr>
          <w:bCs/>
          <w:b/>
        </w:rPr>
        <w:t xml:space="preserve">Ideate:</w:t>
      </w:r>
      <w:r>
        <w:t xml:space="preserve"> </w:t>
      </w:r>
      <w:r>
        <w:t xml:space="preserve"> </w:t>
      </w:r>
      <w:r>
        <w:rPr>
          <w:vertAlign w:val="superscript"/>
        </w:rPr>
        <w:t xml:space="preserve">[22]</w:t>
      </w:r>
      <w:r>
        <w:t xml:space="preserve"> </w:t>
      </w:r>
      <w:hyperlink w:anchor="footnote22">
        <w:r>
          <w:rPr>
            <w:rStyle w:val="Hyperlink"/>
            <w:vertAlign w:val="superscript"/>
          </w:rPr>
          <w:t xml:space="preserve">📄</w:t>
        </w:r>
      </w:hyperlink>
      <w:r>
        <w:t xml:space="preserve">Generating a wide range of solutions. Brainstorming sessions should involve local stakeholders to ensure cultural relevance.</w:t>
      </w:r>
    </w:p>
    <w:p>
      <w:pPr>
        <w:numPr>
          <w:ilvl w:val="0"/>
          <w:numId w:val="1002"/>
        </w:numPr>
        <w:pStyle w:val="Compact"/>
      </w:pPr>
      <w:r>
        <w:rPr>
          <w:bCs/>
          <w:b/>
        </w:rPr>
        <w:t xml:space="preserve">Prototype:</w:t>
      </w:r>
      <w:r>
        <w:t xml:space="preserve"> </w:t>
      </w:r>
      <w:r>
        <w:t xml:space="preserve"> </w:t>
      </w:r>
      <w:r>
        <w:rPr>
          <w:vertAlign w:val="superscript"/>
        </w:rPr>
        <w:t xml:space="preserve">[23]</w:t>
      </w:r>
      <w:r>
        <w:t xml:space="preserve"> </w:t>
      </w:r>
      <w:hyperlink w:anchor="footnote23">
        <w:r>
          <w:rPr>
            <w:rStyle w:val="Hyperlink"/>
            <w:vertAlign w:val="superscript"/>
          </w:rPr>
          <w:t xml:space="preserve">📄</w:t>
        </w:r>
      </w:hyperlink>
      <w:r>
        <w:t xml:space="preserve">Creating low-fidelity and high-fidelity models. The</w:t>
      </w:r>
      <w:r>
        <w:t xml:space="preserve"> </w:t>
      </w:r>
      <w:r>
        <w:rPr>
          <w:bCs/>
          <w:b/>
        </w:rPr>
        <w:t xml:space="preserve">UX UI Designer</w:t>
      </w:r>
      <w:r>
        <w:t xml:space="preserve"> </w:t>
      </w:r>
      <w:r>
        <w:rPr>
          <w:vertAlign w:val="superscript"/>
        </w:rPr>
        <w:t xml:space="preserve">[24]</w:t>
      </w:r>
      <w:r>
        <w:t xml:space="preserve"> </w:t>
      </w:r>
      <w:hyperlink w:anchor="footnote24">
        <w:r>
          <w:rPr>
            <w:rStyle w:val="Hyperlink"/>
            <w:vertAlign w:val="superscript"/>
          </w:rPr>
          <w:t xml:space="preserve">📄</w:t>
        </w:r>
      </w:hyperlink>
      <w:r>
        <w:t xml:space="preserve">must iterate rapidly based on feedback from users in</w:t>
      </w:r>
      <w:r>
        <w:t xml:space="preserve"> </w:t>
      </w:r>
      <w:r>
        <w:rPr>
          <w:bCs/>
          <w:b/>
        </w:rPr>
        <w:t xml:space="preserve">Japan Osaka</w:t>
      </w:r>
      <w:r>
        <w:t xml:space="preserve"> </w:t>
      </w:r>
      <w:r>
        <w:rPr>
          <w:vertAlign w:val="superscript"/>
        </w:rPr>
        <w:t xml:space="preserve">[25]</w:t>
      </w:r>
      <w:r>
        <w:t xml:space="preserve"> </w:t>
      </w:r>
      <w:hyperlink w:anchor="footnote25">
        <w:r>
          <w:rPr>
            <w:rStyle w:val="Hyperlink"/>
            <w:vertAlign w:val="superscript"/>
          </w:rPr>
          <w:t xml:space="preserve">📄</w:t>
        </w:r>
      </w:hyperlink>
      <w:r>
        <w:t xml:space="preserve">.</w:t>
      </w:r>
    </w:p>
    <w:p>
      <w:pPr>
        <w:numPr>
          <w:ilvl w:val="0"/>
          <w:numId w:val="1002"/>
        </w:numPr>
        <w:pStyle w:val="Compact"/>
      </w:pPr>
      <w:r>
        <w:rPr>
          <w:bCs/>
          <w:b/>
        </w:rPr>
        <w:t xml:space="preserve">Test:</w:t>
      </w:r>
      <w:r>
        <w:t xml:space="preserve"> </w:t>
      </w:r>
      <w:r>
        <w:t xml:space="preserve"> </w:t>
      </w:r>
      <w:r>
        <w:rPr>
          <w:vertAlign w:val="superscript"/>
        </w:rPr>
        <w:t xml:space="preserve">[26]</w:t>
      </w:r>
      <w:r>
        <w:t xml:space="preserve"> </w:t>
      </w:r>
      <w:hyperlink w:anchor="footnote26">
        <w:r>
          <w:rPr>
            <w:rStyle w:val="Hyperlink"/>
            <w:vertAlign w:val="superscript"/>
          </w:rPr>
          <w:t xml:space="preserve">📄</w:t>
        </w:r>
      </w:hyperlink>
      <w:r>
        <w:t xml:space="preserve">Rigorous usability testing is essential. Testing should account for different devices and network conditions prevalent in the region.</w:t>
      </w:r>
    </w:p>
    <w:bookmarkEnd w:id="26"/>
    <w:bookmarkStart w:id="27" w:name="challenges-and-future-trends"/>
    <w:p>
      <w:pPr>
        <w:pStyle w:val="Heading2"/>
      </w:pPr>
      <w:r>
        <w:t xml:space="preserve">Challenges and Future Trends</w:t>
      </w:r>
    </w:p>
    <w:p>
      <w:pPr>
        <w:pStyle w:val="FirstParagraph"/>
      </w:pPr>
      <w:r>
        <w:t xml:space="preserve">The field of design is evolving rapidly. For a</w:t>
      </w:r>
      <w:r>
        <w:t xml:space="preserve"> </w:t>
      </w:r>
      <w:r>
        <w:rPr>
          <w:bCs/>
          <w:b/>
        </w:rPr>
        <w:t xml:space="preserve">UX UI Designer</w:t>
      </w:r>
      <w:r>
        <w:t xml:space="preserve"> </w:t>
      </w:r>
      <w:r>
        <w:rPr>
          <w:vertAlign w:val="superscript"/>
        </w:rPr>
        <w:t xml:space="preserve">[27]</w:t>
      </w:r>
      <w:r>
        <w:t xml:space="preserve"> </w:t>
      </w:r>
      <w:hyperlink w:anchor="footnote27">
        <w:r>
          <w:rPr>
            <w:rStyle w:val="Hyperlink"/>
            <w:vertAlign w:val="superscript"/>
          </w:rPr>
          <w:t xml:space="preserve">📄</w:t>
        </w:r>
      </w:hyperlink>
      <w:r>
        <w:t xml:space="preserve"> </w:t>
      </w:r>
      <w:r>
        <w:t xml:space="preserve">operating in or targeting</w:t>
      </w:r>
      <w:r>
        <w:t xml:space="preserve"> </w:t>
      </w:r>
      <w:r>
        <w:rPr>
          <w:bCs/>
          <w:b/>
        </w:rPr>
        <w:t xml:space="preserve">Japan Osaka</w:t>
      </w:r>
      <w:r>
        <w:t xml:space="preserve"> </w:t>
      </w:r>
      <w:r>
        <w:rPr>
          <w:vertAlign w:val="superscript"/>
        </w:rPr>
        <w:t xml:space="preserve">[28]</w:t>
      </w:r>
      <w:r>
        <w:t xml:space="preserve"> </w:t>
      </w:r>
      <w:hyperlink w:anchor="footnote28">
        <w:r>
          <w:rPr>
            <w:rStyle w:val="Hyperlink"/>
            <w:vertAlign w:val="superscript"/>
          </w:rPr>
          <w:t xml:space="preserve">📄</w:t>
        </w:r>
      </w:hyperlink>
      <w:r>
        <w:t xml:space="preserve">, several challenges emerge. The rise of AI-driven personalization requires designers to create systems that are adaptable and dynamic. Furthermore, the integration of AR (Augmented Reality) in tourism apps for</w:t>
      </w:r>
      <w:r>
        <w:t xml:space="preserve"> </w:t>
      </w:r>
      <w:r>
        <w:rPr>
          <w:bCs/>
          <w:b/>
        </w:rPr>
        <w:t xml:space="preserve">Japan Osaka</w:t>
      </w:r>
      <w:r>
        <w:t xml:space="preserve"> </w:t>
      </w:r>
      <w:r>
        <w:rPr>
          <w:vertAlign w:val="superscript"/>
        </w:rPr>
        <w:t xml:space="preserve">[29]</w:t>
      </w:r>
      <w:r>
        <w:t xml:space="preserve"> </w:t>
      </w:r>
      <w:hyperlink w:anchor="footnote29">
        <w:r>
          <w:rPr>
            <w:rStyle w:val="Hyperlink"/>
            <w:vertAlign w:val="superscript"/>
          </w:rPr>
          <w:t xml:space="preserve">📄</w:t>
        </w:r>
      </w:hyperlink>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UX UI Designer</w:t>
      </w:r>
      <w:r>
        <w:t xml:space="preserve"> </w:t>
      </w:r>
      <w:r>
        <w:rPr>
          <w:vertAlign w:val="superscript"/>
        </w:rPr>
        <w:t xml:space="preserve">[30]</w:t>
      </w:r>
      <w:r>
        <w:t xml:space="preserve"> </w:t>
      </w:r>
      <w:hyperlink w:anchor="footnote30">
        <w:r>
          <w:rPr>
            <w:rStyle w:val="Hyperlink"/>
            <w:vertAlign w:val="superscript"/>
          </w:rPr>
          <w:t xml:space="preserve">📄</w:t>
        </w:r>
      </w:hyperlink>
      <w:r>
        <w:t xml:space="preserve"> </w:t>
      </w:r>
      <w:r>
        <w:t xml:space="preserve">is pivotal in shaping how users interact with digital services. However, success is not guaranteed by applying a one-size-fits-all template. The specific cultural, social, and demographic characteristics of</w:t>
      </w:r>
      <w:r>
        <w:t xml:space="preserve"> </w:t>
      </w:r>
      <w:r>
        <w:rPr>
          <w:bCs/>
          <w:b/>
        </w:rPr>
        <w:t xml:space="preserve">Japan Osaka</w:t>
      </w:r>
      <w:r>
        <w:t xml:space="preserve"> </w:t>
      </w:r>
      <w:r>
        <w:rPr>
          <w:vertAlign w:val="superscript"/>
        </w:rPr>
        <w:t xml:space="preserve">[31]</w:t>
      </w:r>
      <w:r>
        <w:t xml:space="preserve"> </w:t>
      </w:r>
      <w:hyperlink w:anchor="footnote31">
        <w:r>
          <w:rPr>
            <w:rStyle w:val="Hyperlink"/>
            <w:vertAlign w:val="superscript"/>
          </w:rPr>
          <w:t xml:space="preserve">📄</w:t>
        </w:r>
      </w:hyperlink>
    </w:p>
    <w:bookmarkEnd w:id="28"/>
    <w:bookmarkStart w:id="29" w:name="references-footnotes"/>
    <w:p>
      <w:pPr>
        <w:pStyle w:val="Heading2"/>
      </w:pPr>
      <w:r>
        <w:t xml:space="preserve">References &amp; Footnotes</w:t>
      </w:r>
    </w:p>
    <w:p>
      <w:pPr>
        <w:pStyle w:val="FirstParagraph"/>
      </w:pPr>
      <w:r>
        <w:rPr>
          <w:vertAlign w:val="superscript"/>
        </w:rPr>
        <w:t xml:space="preserve">[1]</w:t>
      </w:r>
      <w:r>
        <w:t xml:space="preserve"> UX UI Designer refers to the professional who bridges the gap between functionality and aesthetics.</w:t>
      </w:r>
    </w:p>
    <w:p>
      <w:pPr>
        <w:pStyle w:val="BodyText"/>
      </w:pPr>
      <w:r>
        <w:rPr>
          <w:vertAlign w:val="superscript"/>
        </w:rPr>
        <w:t xml:space="preserve">[2]</w:t>
      </w:r>
      <w:r>
        <w:t xml:space="preserve"> </w:t>
      </w:r>
      <w:r>
        <w:rPr>
          <w:bCs/>
          <w:b/>
        </w:rPr>
        <w:t xml:space="preserve">Japan Osaka</w:t>
      </w:r>
      <w:r>
        <w:t xml:space="preserve"> </w:t>
      </w:r>
      <w:r>
        <w:t xml:space="preserve">is a major economic and cultural center in Western Japan, known for its distinct dialect and culinary traditions.</w:t>
      </w:r>
    </w:p>
    <w:p>
      <w:pPr>
        <w:pStyle w:val="BodyText"/>
      </w:pPr>
      <w:r>
        <w:rPr>
          <w:vertAlign w:val="superscript"/>
        </w:rPr>
        <w:t xml:space="preserve">[3]</w:t>
      </w:r>
      <w:r>
        <w:t xml:space="preserve"> See: Norman, D. (2013). *The Design of Everyday Things*.</w:t>
      </w:r>
    </w:p>
    <w:p>
      <w:pPr>
        <w:pStyle w:val="BodyText"/>
      </w:pPr>
      <w:r>
        <w:rPr>
          <w:vertAlign w:val="superscript"/>
        </w:rPr>
        <w:t xml:space="preserve">[4]</w:t>
      </w:r>
      <w:r>
        <w:t xml:space="preserve"> See: Krug, S. (2014). *Don't Make Me Think*.</w:t>
      </w:r>
    </w:p>
    <w:p>
      <w:pPr>
        <w:pStyle w:val="BodyText"/>
      </w:pPr>
      <w:r>
        <w:rPr>
          <w:vertAlign w:val="superscript"/>
        </w:rPr>
        <w:t xml:space="preserve">[5]</w:t>
      </w:r>
      <w:r>
        <w:t xml:space="preserve"> The hybrid role of UX UI Designer is becoming increasingly common in agile teams.</w:t>
      </w:r>
    </w:p>
    <w:p>
      <w:pPr>
        <w:pStyle w:val="BodyText"/>
      </w:pPr>
      <w:r>
        <w:rPr>
          <w:vertAlign w:val="superscript"/>
        </w:rPr>
        <w:t xml:space="preserve">[6]</w:t>
      </w:r>
      <w:r>
        <w:t xml:space="preserve"> Cultural nuances in</w:t>
      </w:r>
      <w:r>
        <w:t xml:space="preserve"> </w:t>
      </w:r>
      <w:r>
        <w:rPr>
          <w:bCs/>
          <w:b/>
        </w:rPr>
        <w:t xml:space="preserve">Japan Osaka</w:t>
      </w:r>
      <w:r>
        <w:t xml:space="preserve"> </w:t>
      </w:r>
      <w:r>
        <w:t xml:space="preserve">differ from Tokyo-centric design patterns.</w:t>
      </w:r>
    </w:p>
    <w:p>
      <w:pPr>
        <w:pStyle w:val="BodyText"/>
      </w:pPr>
      <w:r>
        <w:rPr>
          <w:vertAlign w:val="superscript"/>
        </w:rPr>
        <w:t xml:space="preserve">[7]</w:t>
      </w:r>
      <w:r>
        <w:t xml:space="preserve"> </w:t>
      </w:r>
      <w:r>
        <w:rPr>
          <w:bCs/>
          <w:b/>
        </w:rPr>
        <w:t xml:space="preserve">UX UI Designer</w:t>
      </w:r>
      <w:r>
        <w:t xml:space="preserve"> </w:t>
      </w:r>
      <w:r>
        <w:rPr>
          <w:vertAlign w:val="superscript"/>
        </w:rPr>
        <w:t xml:space="preserve">[8]</w:t>
      </w:r>
      <w:r>
        <w:t xml:space="preserve"> Local research is vital for a</w:t>
      </w:r>
      <w:r>
        <w:t xml:space="preserve"> </w:t>
      </w:r>
      <w:r>
        <w:rPr>
          <w:bCs/>
          <w:b/>
        </w:rPr>
        <w:t xml:space="preserve">UX UI Designer</w:t>
      </w:r>
      <w:r>
        <w:t xml:space="preserve"> </w:t>
      </w:r>
      <w:r>
        <w:t xml:space="preserve">working in</w:t>
      </w:r>
      <w:r>
        <w:t xml:space="preserve"> </w:t>
      </w:r>
      <w:r>
        <w:rPr>
          <w:bCs/>
          <w:b/>
        </w:rPr>
        <w:t xml:space="preserve">Japan Osaka</w:t>
      </w:r>
      <w:r>
        <w:t xml:space="preserve">.</w:t>
      </w:r>
    </w:p>
    <w:p>
      <w:pPr>
        <w:pStyle w:val="BodyText"/>
      </w:pPr>
      <w:r>
        <w:rPr>
          <w:vertAlign w:val="superscript"/>
        </w:rPr>
        <w:t xml:space="preserve">[8]</w:t>
      </w:r>
      <w:r>
        <w:t xml:space="preserve"> </w:t>
      </w:r>
      <w:r>
        <w:rPr>
          <w:iCs/>
          <w:i/>
        </w:rPr>
        <w:t xml:space="preserve">Omotenashi</w:t>
      </w:r>
      <w:r>
        <w:t xml:space="preserve">: A Japanese term meaning hospitality, service, and anticipating the needs of guests.</w:t>
      </w:r>
    </w:p>
    <w:p>
      <w:pPr>
        <w:pStyle w:val="BodyText"/>
      </w:pPr>
      <w:r>
        <w:rPr>
          <w:vertAlign w:val="superscript"/>
        </w:rPr>
        <w:t xml:space="preserve">[9]</w:t>
      </w:r>
      <w:r>
        <w:t xml:space="preserve"> A skilled</w:t>
      </w:r>
      <w:r>
        <w:t xml:space="preserve"> </w:t>
      </w:r>
      <w:r>
        <w:rPr>
          <w:bCs/>
          <w:b/>
        </w:rPr>
        <w:t xml:space="preserve">UX UI Designer</w:t>
      </w:r>
      <w:r>
        <w:t xml:space="preserve"> </w:t>
      </w:r>
      <w:r>
        <w:t xml:space="preserve">must balance global standards with local expectations.</w:t>
      </w:r>
    </w:p>
    <w:p>
      <w:pPr>
        <w:pStyle w:val="BodyText"/>
      </w:pPr>
      <w:r>
        <w:rPr>
          <w:vertAlign w:val="superscript"/>
        </w:rPr>
        <w:t xml:space="preserve">[10]</w:t>
      </w:r>
      <w:r>
        <w:t xml:space="preserve"> </w:t>
      </w:r>
    </w:p>
    <w:p>
      <w:pPr>
        <w:pStyle w:val="BodyText"/>
      </w:pPr>
      <w:r>
        <w:t xml:space="preserve">Japan Osaka</w:t>
      </w:r>
      <w:r>
        <w:t xml:space="preserve"> </w:t>
      </w:r>
      <w:r>
        <w:rPr>
          <w:vertAlign w:val="superscript"/>
        </w:rPr>
        <w:t xml:space="preserve">[12]</w:t>
      </w:r>
      <w:r>
        <w:t xml:space="preserve"> Visual language in</w:t>
      </w:r>
      <w:r>
        <w:t xml:space="preserve"> </w:t>
      </w:r>
      <w:r>
        <w:rPr>
          <w:bCs/>
          <w:b/>
        </w:rPr>
        <w:t xml:space="preserve">Japan Osaka</w:t>
      </w:r>
      <w:r>
        <w:t xml:space="preserve">] often incorporates playful and vibrant elements.</w:t>
      </w:r>
    </w:p>
    <w:p>
      <w:pPr>
        <w:pStyle w:val="BodyText"/>
      </w:pPr>
      <w:r>
        <w:rPr>
          <w:vertAlign w:val="superscript"/>
        </w:rPr>
        <w:t xml:space="preserve">[13]</w:t>
      </w:r>
      <w:r>
        <w:t xml:space="preserve"> Demographics in</w:t>
      </w:r>
      <w:r>
        <w:t xml:space="preserve"> </w:t>
      </w:r>
      <w:r>
        <w:rPr>
          <w:bCs/>
          <w:b/>
        </w:rPr>
        <w:t xml:space="preserve">Japan Osaka</w:t>
      </w:r>
      <w:r>
        <w:t xml:space="preserve"> </w:t>
      </w:r>
      <w:r>
        <w:rPr>
          <w:vertAlign w:val="superscript"/>
        </w:rPr>
        <w:t xml:space="preserve">[14]</w:t>
      </w:r>
      <w:r>
        <w:t xml:space="preserve"> </w:t>
      </w:r>
      <w:r>
        <w:rPr>
          <w:iCs/>
          <w:i/>
        </w:rPr>
        <w:t xml:space="preserve">Accessibility</w:t>
      </w:r>
      <w:r>
        <w:t xml:space="preserve">: Designing for users with disabilities is a legal and ethical imperative.</w:t>
      </w:r>
    </w:p>
    <w:p>
      <w:pPr>
        <w:pStyle w:val="BodyText"/>
      </w:pPr>
      <w:r>
        <w:rPr>
          <w:vertAlign w:val="superscript"/>
        </w:rPr>
        <w:t xml:space="preserve">[15]</w:t>
      </w:r>
      <w:r>
        <w:t xml:space="preserve"> </w:t>
      </w:r>
      <w:r>
        <w:rPr>
          <w:bCs/>
          <w:b/>
        </w:rPr>
        <w:t xml:space="preserve">UX UI Designer</w:t>
      </w:r>
      <w:r>
        <w:t xml:space="preserve"> </w:t>
      </w:r>
      <w:r>
        <w:rPr>
          <w:vertAlign w:val="superscript"/>
        </w:rPr>
        <w:t xml:space="preserve">[16]</w:t>
      </w:r>
      <w:r>
        <w:t xml:space="preserve"> </w:t>
      </w:r>
      <w:r>
        <w:rPr>
          <w:iCs/>
          <w:i/>
        </w:rPr>
        <w:t xml:space="preserve">Design Thinking</w:t>
      </w:r>
      <w:r>
        <w:t xml:space="preserve">: A human-centered approach to innovation.</w:t>
      </w:r>
    </w:p>
    <w:p>
      <w:pPr>
        <w:pStyle w:val="BodyText"/>
      </w:pPr>
      <w:r>
        <w:rPr>
          <w:vertAlign w:val="superscript"/>
        </w:rPr>
        <w:t xml:space="preserve">[17]</w:t>
      </w:r>
      <w:r>
        <w:t xml:space="preserve"> </w:t>
      </w:r>
      <w:r>
        <w:rPr>
          <w:iCs/>
          <w:i/>
        </w:rPr>
        <w:t xml:space="preserve">Ethnographic research</w:t>
      </w:r>
      <w:r>
        <w:t xml:space="preserve"> </w:t>
      </w:r>
      <w:r>
        <w:t xml:space="preserve">in</w:t>
      </w:r>
      <w:r>
        <w:t xml:space="preserve"> </w:t>
      </w:r>
      <w:r>
        <w:rPr>
          <w:bCs/>
          <w:b/>
        </w:rPr>
        <w:t xml:space="preserve">Japan Osaka</w:t>
      </w:r>
      <w:r>
        <w:t xml:space="preserve"> </w:t>
      </w:r>
      <w:r>
        <w:rPr>
          <w:vertAlign w:val="superscript"/>
        </w:rPr>
        <w:t xml:space="preserve">[19]</w:t>
      </w:r>
      <w:r>
        <w:t xml:space="preserve"> Problem definition must be precise to avoid scope creep.</w:t>
      </w:r>
    </w:p>
    <w:p>
      <w:pPr>
        <w:pStyle w:val="BodyText"/>
      </w:pPr>
      <w:r>
        <w:rPr>
          <w:vertAlign w:val="superscript"/>
        </w:rPr>
        <w:t xml:space="preserve">[20]</w:t>
      </w:r>
      <w:r>
        <w:t xml:space="preserve"> </w:t>
      </w:r>
      <w:r>
        <w:rPr>
          <w:bCs/>
          <w:b/>
        </w:rPr>
        <w:t xml:space="preserve">UX UI Designer</w:t>
      </w:r>
      <w:r>
        <w:t xml:space="preserve"> </w:t>
      </w:r>
      <w:r>
        <w:rPr>
          <w:vertAlign w:val="superscript"/>
        </w:rPr>
        <w:t xml:space="preserve">[21]</w:t>
      </w:r>
      <w:r>
        <w:t xml:space="preserve"> Friction points in</w:t>
      </w:r>
      <w:r>
        <w:t xml:space="preserve"> </w:t>
      </w:r>
      <w:r>
        <w:rPr>
          <w:bCs/>
          <w:b/>
        </w:rPr>
        <w:t xml:space="preserve">Japan Osaka</w:t>
      </w:r>
      <w:r>
        <w:t xml:space="preserve"> </w:t>
      </w:r>
      <w:r>
        <w:rPr>
          <w:vertAlign w:val="superscript"/>
        </w:rPr>
        <w:t xml:space="preserve">[23]</w:t>
      </w:r>
      <w:r>
        <w:t xml:space="preserve"> </w:t>
      </w:r>
      <w:r>
        <w:rPr>
          <w:iCs/>
          <w:i/>
        </w:rPr>
        <w:t xml:space="preserve">Prototyping</w:t>
      </w:r>
      <w:r>
        <w:t xml:space="preserve">: Tools like Figma and Sketch are industry standards.</w:t>
      </w:r>
    </w:p>
    <w:p>
      <w:pPr>
        <w:pStyle w:val="BodyText"/>
      </w:pPr>
      <w:r>
        <w:rPr>
          <w:vertAlign w:val="superscript"/>
        </w:rPr>
        <w:t xml:space="preserve">[25]</w:t>
      </w:r>
      <w:r>
        <w:t xml:space="preserve"> User feedback from</w:t>
      </w:r>
      <w:r>
        <w:t xml:space="preserve"> </w:t>
      </w:r>
      <w:r>
        <w:rPr>
          <w:bCs/>
          <w:b/>
        </w:rPr>
        <w:t xml:space="preserve">Japan Osaka</w:t>
      </w:r>
      <w:r>
        <w:t xml:space="preserve"> </w:t>
      </w:r>
      <w:r>
        <w:rPr>
          <w:vertAlign w:val="superscript"/>
        </w:rPr>
        <w:t xml:space="preserve">[26]</w:t>
      </w:r>
      <w:r>
        <w:t xml:space="preserve"> </w:t>
      </w:r>
      <w:r>
        <w:rPr>
          <w:iCs/>
          <w:i/>
        </w:rPr>
        <w:t xml:space="preserve">A/B Testing</w:t>
      </w:r>
      <w:r>
        <w:t xml:space="preserve">: Validating design decisions with real users.</w:t>
      </w:r>
    </w:p>
    <w:p>
      <w:pPr>
        <w:pStyle w:val="BodyText"/>
      </w:pPr>
      <w:r>
        <w:rPr>
          <w:vertAlign w:val="superscript"/>
        </w:rPr>
        <w:t xml:space="preserve">[28]</w:t>
      </w:r>
      <w:r>
        <w:t xml:space="preserve"> </w:t>
      </w:r>
      <w:r>
        <w:rPr>
          <w:iCs/>
          <w:i/>
        </w:rPr>
        <w:t xml:space="preserve">Future Trends</w:t>
      </w:r>
      <w:r>
        <w:t xml:space="preserve">: AI and AR are reshaping the landscape for a</w:t>
      </w:r>
      <w:r>
        <w:t xml:space="preserve"> </w:t>
      </w:r>
      <w:r>
        <w:rPr>
          <w:bCs/>
          <w:b/>
        </w:rPr>
        <w:t xml:space="preserve">UX UI Designer</w:t>
      </w:r>
      <w:r>
        <w:t xml:space="preserve">.</w:t>
      </w:r>
    </w:p>
    <w:p>
      <w:pPr>
        <w:pStyle w:val="BodyText"/>
      </w:pPr>
      <w:r>
        <w:rPr>
          <w:vertAlign w:val="superscript"/>
        </w:rPr>
        <w:t xml:space="preserve">[30]</w:t>
      </w:r>
      <w:r>
        <w:rPr>
          <w:vertAlign w:val="superscript"/>
        </w:rPr>
        <w:t xml:space="preserve"> </w:t>
      </w:r>
      <w:r>
        <w:rPr>
          <w:vertAlign w:val="superscript"/>
          <w:vertAlign w:val="superscript"/>
        </w:rPr>
        <w:t xml:space="preserve">[31]</w:t>
      </w:r>
      <w:r>
        <w:rPr>
          <w:vertAlign w:val="superscript"/>
        </w:rPr>
        <w:t xml:space="preserve"> Conclusion: Cultural empathy is the key to successful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UX UI Designer in the Context of Japan Osaka</dc:title>
  <dc:creator/>
  <dc:language>en</dc:language>
  <cp:keywords/>
  <dcterms:created xsi:type="dcterms:W3CDTF">2026-07-30T03:56:36Z</dcterms:created>
  <dcterms:modified xsi:type="dcterms:W3CDTF">2026-07-30T03:56:36Z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