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Senegal</w:t>
      </w:r>
      <w:r>
        <w:t xml:space="preserve"> </w:t>
      </w:r>
      <w:r>
        <w:t xml:space="preserve">Dakar</w:t>
      </w:r>
    </w:p>
    <w:bookmarkStart w:id="29" w:name="Xc2f7bf8339913e3f7c31c3e9a344ed87115a2b7"/>
    <w:p>
      <w:pPr>
        <w:pStyle w:val="Heading1"/>
      </w:pPr>
      <w:r>
        <w:t xml:space="preserve">The Human-Centric Architect: A Book Report on the Role of the UX/UI Designer in Senegal Dakar</w:t>
      </w:r>
    </w:p>
    <w:p>
      <w:pPr>
        <w:pStyle w:val="FirstParagraph"/>
      </w:pPr>
      <w:r>
        <w:rPr>
          <w:bCs/>
          <w:b/>
        </w:rPr>
        <w:t xml:space="preserve">Date:</w:t>
      </w:r>
      <w:r>
        <w:t xml:space="preserve"> </w:t>
      </w:r>
      <w:r>
        <w:t xml:space="preserve">October 2023</w:t>
      </w:r>
      <w:r>
        <w:br/>
      </w:r>
      <w:r>
        <w:rPr>
          <w:bCs/>
          <w:b/>
        </w:rPr>
        <w:t xml:space="preserve">To:</w:t>
      </w:r>
      <w:r>
        <w:t xml:space="preserve"> </w:t>
      </w:r>
      <w:r>
        <w:rPr>
          <w:bCs/>
          <w:b/>
        </w:rPr>
        <w:t xml:space="preserve">From:</w:t>
      </w:r>
      <w:r>
        <w:t xml:space="preserve"> </w:t>
      </w:r>
      <w:r>
        <w:t xml:space="preserve">Strategic Design Analyst</w:t>
      </w:r>
      <w:r>
        <w:br/>
      </w:r>
    </w:p>
    <w:p>
      <w:pPr>
        <w:pStyle w:val="BodyText"/>
      </w:pPr>
      <w:r>
        <w:t xml:space="preserve">Subject:A comprehensive analysis of the UX/UI Designer profession within the specific socio-economic context of Senegal Dakar.</w:t>
      </w:r>
    </w:p>
    <w:bookmarkStart w:id="20" w:name="i.-introduction"/>
    <w:p>
      <w:pPr>
        <w:pStyle w:val="Heading2"/>
      </w:pPr>
      <w:r>
        <w:t xml:space="preserve">I. Introduction</w:t>
      </w:r>
    </w:p>
    <w:p>
      <w:pPr>
        <w:pStyle w:val="FirstParagraph"/>
      </w:pPr>
      <w:r>
        <w:t xml:space="preserve">In the rapidly evolving landscape of global technology, few roles are as pivotal to user adoption and business success as that of the</w:t>
      </w:r>
      <w:r>
        <w:t xml:space="preserve"> </w:t>
      </w:r>
      <w:r>
        <w:t xml:space="preserve">UX UI Designer</w:t>
      </w:r>
      <w:r>
        <w:t xml:space="preserve">. This book report aims to dissect this profession not merely through a generic academic lens, but through the vibrant, complex, and unique cultural prism of</w:t>
      </w:r>
      <w:r>
        <w:t xml:space="preserve"> </w:t>
      </w:r>
      <w:r>
        <w:rPr>
          <w:bCs/>
          <w:b/>
        </w:rPr>
        <w:t xml:space="preserve">Senegal Dakar</w:t>
      </w:r>
      <w:r>
        <w:t xml:space="preserve">. While User Experience (UX) and User Interface (UI) design are universal disciplines involving psychology, aesthetics, and engineering logic their application is deeply contextual. In</w:t>
      </w:r>
      <w:r>
        <w:t xml:space="preserve"> </w:t>
      </w:r>
      <w:r>
        <w:rPr>
          <w:bCs/>
          <w:b/>
        </w:rPr>
        <w:t xml:space="preserve">Senegal Dakar</w:t>
      </w:r>
      <w:r>
        <w:t xml:space="preserve">, the capital city known for its "Teranga" spirit of hospitality and community, digital products must bridge the gap between high-tech functionality and deep cultural resonance.</w:t>
      </w:r>
    </w:p>
    <w:p>
      <w:pPr>
        <w:pStyle w:val="BodyText"/>
      </w:pPr>
      <w:r>
        <w:t xml:space="preserve">This report synthesizes theoretical frameworks of interaction design with practical realities observed in West African tech hubs. It argues that a successful</w:t>
      </w:r>
      <w:r>
        <w:t xml:space="preserve"> </w:t>
      </w:r>
      <w:r>
        <w:t xml:space="preserve">UX UI Designer</w:t>
      </w:r>
      <w:r>
        <w:t xml:space="preserve"> </w:t>
      </w:r>
      <w:r>
        <w:t xml:space="preserve">in this region cannot simply transplant Silicon Valley standards to Dakar; they must become cultural anthropologists, translating digital interactions into languages and behaviors familiar to the Senegalese user.</w:t>
      </w:r>
    </w:p>
    <w:bookmarkEnd w:id="20"/>
    <w:bookmarkStart w:id="21" w:name="Xf8dfc4fc0a497a0dc09e2dcd685ce95928c8bf4"/>
    <w:p>
      <w:pPr>
        <w:pStyle w:val="Heading2"/>
      </w:pPr>
      <w:r>
        <w:t xml:space="preserve">II. Defining the Core Competencies: UX vs. UI</w:t>
      </w:r>
    </w:p>
    <w:p>
      <w:pPr>
        <w:pStyle w:val="FirstParagraph"/>
      </w:pPr>
      <w:r>
        <w:t xml:space="preserve">To understand the professional landscape in</w:t>
      </w:r>
      <w:r>
        <w:t xml:space="preserve"> </w:t>
      </w:r>
      <w:r>
        <w:rPr>
          <w:bCs/>
          <w:b/>
        </w:rPr>
        <w:t xml:space="preserve">Senegal Dakar</w:t>
      </w:r>
      <w:r>
        <w:t xml:space="preserve">, one must first distinguish between the two pillars of this role:</w:t>
      </w:r>
    </w:p>
    <w:p>
      <w:pPr>
        <w:numPr>
          <w:ilvl w:val="0"/>
          <w:numId w:val="1001"/>
        </w:numPr>
        <w:pStyle w:val="Compact"/>
      </w:pPr>
      <w:r>
        <w:rPr>
          <w:bCs/>
          <w:b/>
        </w:rPr>
        <w:t xml:space="preserve">User Experience (UX) Design:</w:t>
      </w:r>
    </w:p>
    <w:p>
      <w:pPr>
        <w:numPr>
          <w:ilvl w:val="0"/>
          <w:numId w:val="1001"/>
        </w:numPr>
        <w:pStyle w:val="Compact"/>
      </w:pPr>
      <w:r>
        <w:t xml:space="preserve">User Interface (UI) Design:This is the visual skin it encompasses typography color palette iconography and micro-interactions. For a city like Dakar with its rich artistic heritage vibrant textiles (like Bazin and Wax prints), the UI must be visually engaging yet accessible.</w:t>
      </w:r>
    </w:p>
    <w:p>
      <w:pPr>
        <w:pStyle w:val="FirstParagraph"/>
      </w:pPr>
      <w:r>
        <w:t xml:space="preserve">The</w:t>
      </w:r>
      <w:r>
        <w:t xml:space="preserve"> </w:t>
      </w:r>
      <w:r>
        <w:t xml:space="preserve">UX UI Designer</w:t>
      </w:r>
      <w:r>
        <w:t xml:space="preserve"> </w:t>
      </w:r>
      <w:r>
        <w:t xml:space="preserve">in this region wears both hats, often blending them to create holistic solutions. They are not just making things look pretty; they are ensuring that a digital banking app is understandable for a farmer in the Senegal River Valley and aesthetically pleasing for an entrepreneur in Plateau.</w:t>
      </w:r>
    </w:p>
    <w:bookmarkEnd w:id="21"/>
    <w:bookmarkStart w:id="25" w:name="Xf3f2a17289048551abc9146af371a51dd862772"/>
    <w:p>
      <w:pPr>
        <w:pStyle w:val="Heading2"/>
      </w:pPr>
      <w:r>
        <w:t xml:space="preserve">III. The Cultural Context of Senegal Dakar</w:t>
      </w:r>
    </w:p>
    <w:p>
      <w:pPr>
        <w:pStyle w:val="FirstParagraph"/>
      </w:pPr>
      <w:r>
        <w:t xml:space="preserve">The most critical aspect of this book report is understanding why location matters.</w:t>
      </w:r>
      <w:r>
        <w:t xml:space="preserve"> </w:t>
      </w:r>
      <w:r>
        <w:rPr>
          <w:bCs/>
          <w:b/>
        </w:rPr>
        <w:t xml:space="preserve">Senegal Dakar</w:t>
      </w:r>
      <w:r>
        <w:t xml:space="preserve">is a city where oral tradition, social hierarchy, and community trust play massive roles in decision-making. A generic global approach to UX fails here because it ignores these nuances.</w:t>
      </w:r>
    </w:p>
    <w:bookmarkStart w:id="22" w:name="a.-the-mobile-first-reality"/>
    <w:p>
      <w:pPr>
        <w:pStyle w:val="Heading3"/>
      </w:pPr>
      <w:r>
        <w:t xml:space="preserve">A. The Mobile-First Reality</w:t>
      </w:r>
    </w:p>
    <w:p>
      <w:pPr>
        <w:pStyle w:val="FirstParagraph"/>
      </w:pPr>
      <w:r>
        <w:t xml:space="preserve">In</w:t>
      </w:r>
    </w:p>
    <w:p>
      <w:pPr>
        <w:pStyle w:val="BodyText"/>
      </w:pPr>
      <w:r>
        <w:t xml:space="preserve">Senegal Dakar UX UI Designermust optimize for low-bandwidth environments. This means designing with smaller image sizes minimizing heavy animations and ensuring that core functionalities work seamlessly on 3G networks or even offline modes.</w:t>
      </w:r>
    </w:p>
    <w:bookmarkEnd w:id="22"/>
    <w:bookmarkStart w:id="23" w:name="b.-language-and-literacy"/>
    <w:p>
      <w:pPr>
        <w:pStyle w:val="Heading3"/>
      </w:pPr>
      <w:r>
        <w:t xml:space="preserve">B. Language and Literacy</w:t>
      </w:r>
    </w:p>
    <w:p>
      <w:pPr>
        <w:pStyle w:val="FirstParagraph"/>
      </w:pPr>
      <w:r>
        <w:t xml:space="preserve">Serigne is the official language but Wolof is the lingua franca of daily life in Dakar. Furthermore literacy rates vary significantly across demographics. A competent</w:t>
      </w:r>
      <w:r>
        <w:t xml:space="preserve"> </w:t>
      </w:r>
      <w:r>
        <w:t xml:space="preserve">UX UI Designer</w:t>
      </w:r>
      <w:r>
        <w:t xml:space="preserve"> </w:t>
      </w:r>
      <w:r>
        <w:t xml:space="preserve">working in this market must champion "voice-first" interfaces and heavy iconography. Text should be minimal and clear relying on intuitive symbols that transcend literal translation. Designing for a Wolof-speaking user requires more than just translation; it requires understanding idiomatic expressions and cultural metaphors embedded in digital navigation.</w:t>
      </w:r>
    </w:p>
    <w:bookmarkEnd w:id="23"/>
    <w:bookmarkStart w:id="24" w:name="c.-trust-and-teranga"/>
    <w:p>
      <w:pPr>
        <w:pStyle w:val="Heading3"/>
      </w:pPr>
      <w:r>
        <w:t xml:space="preserve">C. Trust and Teranga</w:t>
      </w:r>
    </w:p>
    <w:p>
      <w:pPr>
        <w:pStyle w:val="FirstParagraph"/>
      </w:pPr>
      <w:r>
        <w:t xml:space="preserve">The concept of</w:t>
      </w:r>
      <w:r>
        <w:t xml:space="preserve"> </w:t>
      </w:r>
      <w:r>
        <w:rPr>
          <w:iCs/>
          <w:i/>
        </w:rPr>
        <w:t xml:space="preserve">Teranga</w:t>
      </w:r>
    </w:p>
    <w:bookmarkEnd w:id="24"/>
    <w:bookmarkEnd w:id="25"/>
    <w:bookmarkStart w:id="26" w:name="X9855d9a5c9c79c17428f5ee1bb3a7d753f6ab90"/>
    <w:p>
      <w:pPr>
        <w:pStyle w:val="Heading2"/>
      </w:pPr>
      <w:r>
        <w:t xml:space="preserve">IV. Challenges Faced by Designers in the Region</w:t>
      </w:r>
    </w:p>
    <w:p>
      <w:pPr>
        <w:pStyle w:val="FirstParagraph"/>
      </w:pPr>
      <w:r>
        <w:t xml:space="preserve">The journey of the</w:t>
      </w:r>
      <w:r>
        <w:t xml:space="preserve"> </w:t>
      </w:r>
      <w:r>
        <w:t xml:space="preserve">UX UI Designer</w:t>
      </w:r>
      <w:r>
        <w:t xml:space="preserve">in</w:t>
      </w:r>
      <w:r>
        <w:t xml:space="preserve"> </w:t>
      </w:r>
      <w:r>
        <w:rPr>
          <w:bCs/>
          <w:b/>
        </w:rPr>
        <w:t xml:space="preserve">Senegal Dakar</w:t>
      </w:r>
    </w:p>
    <w:p>
      <w:pPr>
        <w:numPr>
          <w:ilvl w:val="0"/>
          <w:numId w:val="1002"/>
        </w:numPr>
        <w:pStyle w:val="Compact"/>
      </w:pPr>
      <w:r>
        <w:rPr>
          <w:bCs/>
          <w:b/>
        </w:rPr>
        <w:t xml:space="preserve">Educational Gaps:</w:t>
      </w:r>
    </w:p>
    <w:p>
      <w:pPr>
        <w:numPr>
          <w:ilvl w:val="0"/>
          <w:numId w:val="1002"/>
        </w:numPr>
        <w:pStyle w:val="Compact"/>
      </w:pPr>
      <w:r>
        <w:rPr>
          <w:bCs/>
          <w:b/>
        </w:rPr>
        <w:t xml:space="preserve">Client Education:</w:t>
      </w:r>
    </w:p>
    <w:bookmarkEnd w:id="26"/>
    <w:bookmarkStart w:id="27" w:name="v.-opportunities-and-the-future-outlook"/>
    <w:p>
      <w:pPr>
        <w:pStyle w:val="Heading2"/>
      </w:pPr>
      <w:r>
        <w:t xml:space="preserve">V. Opportunities and The Future Outlook</w:t>
      </w:r>
    </w:p>
    <w:p>
      <w:pPr>
        <w:pStyle w:val="FirstParagraph"/>
      </w:pPr>
      <w:r>
        <w:t xml:space="preserve">Despite these challenges, the outlook for the</w:t>
      </w:r>
      <w:r>
        <w:t xml:space="preserve"> </w:t>
      </w:r>
      <w:r>
        <w:t xml:space="preserve">UX UI Designer Senegal Dakar</w:t>
      </w:r>
      <w:r>
        <w:t xml:space="preserve"> </w:t>
      </w:r>
    </w:p>
    <w:p>
      <w:pPr>
        <w:pStyle w:val="BodyText"/>
      </w:pPr>
      <w:r>
        <w:t xml:space="preserve">Sectors such as fintech (mobile money is huge in Senegal), e-commerce, health-tech, and agritech are booming. These sectors desperately need designers who can navigate the complexity of local user behaviors. The</w:t>
      </w:r>
      <w:r>
        <w:t xml:space="preserve"> </w:t>
      </w:r>
      <w:r>
        <w:t xml:space="preserve">UX UI Designer</w:t>
      </w:r>
      <w:r>
        <w:t xml:space="preserve"> </w:t>
      </w:r>
    </w:p>
    <w:p>
      <w:pPr>
        <w:pStyle w:val="BodyText"/>
      </w:pPr>
      <w:r>
        <w:t xml:space="preserve">Furthermore there is an opportunity to export Senegalese design thinking. By solving complex problems in a resource-constrained environment Senegal becomes a laboratory for innovative, resilient UX solutions that can be adapted to other emerging markets globally.</w:t>
      </w:r>
    </w:p>
    <w:bookmarkEnd w:id="27"/>
    <w:bookmarkStart w:id="28" w:name="vi.-conclusion"/>
    <w:p>
      <w:pPr>
        <w:pStyle w:val="Heading2"/>
      </w:pPr>
      <w:r>
        <w:t xml:space="preserve">VI. Conclusion</w:t>
      </w:r>
    </w:p>
    <w:p>
      <w:pPr>
        <w:pStyle w:val="FirstParagraph"/>
      </w:pPr>
      <w:r>
        <w:t xml:space="preserve">In conclusion this book report highlights that the role of the</w:t>
      </w:r>
      <w:r>
        <w:t xml:space="preserve"> </w:t>
      </w:r>
      <w:r>
        <w:t xml:space="preserve">UX UI Designer Senegal Dakar</w:t>
      </w:r>
      <w:r>
        <w:t xml:space="preserve"> </w:t>
      </w:r>
    </w:p>
    <w:p>
      <w:pPr>
        <w:pStyle w:val="BodyText"/>
      </w:pPr>
      <w:r>
        <w:t xml:space="preserve">To succeed in this market one must abandon ethnocentric design patterns and embrace local context. This means designing for mobile constraints respecting linguistic diversity honoring the spirit of Teranga and building trust through transparency. The</w:t>
      </w:r>
    </w:p>
    <w:p>
      <w:pPr>
        <w:pStyle w:val="BodyText"/>
      </w:pPr>
      <w:r>
        <w:t xml:space="preserve">UX UI Designerin Dakar is not just creating apps they are crafting digital experiences that empower a nation.</w:t>
      </w:r>
    </w:p>
    <w:p>
      <w:pPr>
        <w:pStyle w:val="BodyText"/>
      </w:pPr>
      <w:r>
        <w:t xml:space="preserve">For stakeholders in</w:t>
      </w:r>
      <w:r>
        <w:t xml:space="preserve"> </w:t>
      </w:r>
      <w:r>
        <w:rPr>
          <w:bCs/>
          <w:b/>
        </w:rPr>
        <w:t xml:space="preserve">Senegal Dakar</w:t>
      </w:r>
    </w:p>
    <w:p>
      <w:r>
        <w:pict>
          <v:rect style="width:0;height:1.5pt" o:hralign="center" o:hrstd="t" o:hr="t"/>
        </w:pict>
      </w:r>
    </w:p>
    <w:p>
      <w:pPr>
        <w:pStyle w:val="FirstParagraph"/>
      </w:pPr>
      <w:r>
        <w:rPr>
          <w:iCs/>
          <w:i/>
        </w:rPr>
        <w:t xml:space="preserve">This document was prepared as part of a strategic analysis for tech development initiatives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in Senegal Dakar</dc:title>
  <dc:creator/>
  <dc:language>en</dc:language>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