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Switzerland</w:t>
      </w:r>
      <w:r>
        <w:t xml:space="preserve"> </w:t>
      </w:r>
      <w:r>
        <w:t xml:space="preserve">Zurich</w:t>
      </w:r>
    </w:p>
    <w:p>
      <w:pPr>
        <w:pStyle w:val="FirstParagraph"/>
      </w:pPr>
      <w:r>
        <w:rPr>
          <w:bCs/>
          <w:b/>
        </w:rPr>
        <w:t xml:space="preserve">Title:</w:t>
      </w:r>
      <w:r>
        <w:t xml:space="preserve"> </w:t>
      </w:r>
      <w:r>
        <w:t xml:space="preserve">Precision, Empathy, and Digital Craftsmanship</w:t>
      </w:r>
      <w:r>
        <w:br/>
      </w:r>
      <w:r>
        <w:rPr>
          <w:bCs/>
          <w:b/>
        </w:rPr>
        <w:t xml:space="preserve">Focused Subject:</w:t>
      </w:r>
      <w:r>
        <w:t xml:space="preserve"> </w:t>
      </w:r>
      <w:r>
        <w:t xml:space="preserve">UX/UI Designer</w:t>
      </w:r>
      <w:r>
        <w:br/>
      </w:r>
    </w:p>
    <w:p>
      <w:pPr>
        <w:pStyle w:val="BodyText"/>
      </w:pPr>
      <w:r>
        <w:t xml:space="preserve">Cultural &amp; Geographic Context::</w:t>
      </w:r>
      <w:r>
        <w:br/>
      </w:r>
      <w:r>
        <w:rPr>
          <w:bCs/>
          <w:b/>
        </w:rPr>
        <w:t xml:space="preserve">Switzerland Zurich</w:t>
      </w:r>
      <w:r>
        <w:br/>
      </w:r>
      <w:r>
        <w:rPr>
          <w:bCs/>
          <w:b/>
        </w:rPr>
        <w:t xml:space="preserve">Date of Report:</w:t>
      </w:r>
      <w:r>
        <w:t xml:space="preserve"> </w:t>
      </w:r>
      <w:r>
        <w:t xml:space="preserve">May 24, 2024</w:t>
      </w:r>
      <w:r>
        <w:br/>
      </w:r>
    </w:p>
    <w:bookmarkStart w:id="26" w:name="Xe3768ce414648160145c556f3ee91a5b595259c"/>
    <w:p>
      <w:pPr>
        <w:pStyle w:val="Heading1"/>
      </w:pPr>
      <w:r>
        <w:t xml:space="preserve">A Comprehensive Book Report: The Role of the UX/UI Designer in Switzerland Zurich</w:t>
      </w:r>
    </w:p>
    <w:p>
      <w:pPr>
        <w:pStyle w:val="FirstParagraph"/>
      </w:pPr>
      <w:r>
        <w:t xml:space="preserve">In the rapidly evolving landscape of digital interaction, few professions have garnered as much attention and scrutiny as that of the User Experience (UX) and User Interface (UI) Designer. This report serves not merely as a summary of existing literature regarding design principles, but rather an analytical examination of how these roles are interpreted, executed, and valued within a specific geographic and cultural microcosm:</w:t>
      </w:r>
      <w:r>
        <w:t xml:space="preserve"> </w:t>
      </w:r>
      <w:r>
        <w:rPr>
          <w:bCs/>
          <w:b/>
        </w:rPr>
        <w:t xml:space="preserve">Switzerland Zurich</w:t>
      </w:r>
      <w:r>
        <w:t xml:space="preserve">. By synthesizing key texts on human-computer interaction with the unique socio-economic fabric of one of Europe’s most prestigious financial hubs, we uncover what it truly means to be a</w:t>
      </w:r>
      <w:r>
        <w:t xml:space="preserve"> </w:t>
      </w:r>
      <w:r>
        <w:rPr>
          <w:bCs/>
          <w:b/>
        </w:rPr>
        <w:t xml:space="preserve">UX/UI Designer</w:t>
      </w:r>
      <w:r>
        <w:t xml:space="preserve"> </w:t>
      </w:r>
      <w:r>
        <w:t xml:space="preserve">in this region.</w:t>
      </w:r>
    </w:p>
    <w:bookmarkStart w:id="20" w:name="X81f76fb3a051853b272d8bcf1bfd9e3136d3869"/>
    <w:p>
      <w:pPr>
        <w:pStyle w:val="Heading2"/>
      </w:pPr>
      <w:r>
        <w:t xml:space="preserve">The Philosophical Foundation: Swiss Design Principles Meet Digital Interfaces</w:t>
      </w:r>
    </w:p>
    <w:p>
      <w:pPr>
        <w:pStyle w:val="FirstParagraph"/>
      </w:pPr>
      <w:r>
        <w:t xml:space="preserve">To understand the modern digital product created by a professional in this sector, one must first look to the historical roots of design thinking associated with the country. The seminal texts on Swiss Design, particularly those discussing the International Typographic Style or "Swiss Style," emphasize grid systems, cleanliness, readability, and objectivity. In</w:t>
      </w:r>
      <w:r>
        <w:t xml:space="preserve"> </w:t>
      </w:r>
      <w:r>
        <w:rPr>
          <w:bCs/>
          <w:b/>
        </w:rPr>
        <w:t xml:space="preserve">Switzerland Zurich</w:t>
      </w:r>
      <w:r>
        <w:t xml:space="preserve">, these principles have not faded with time; they have migrated from print media to screen pixels.</w:t>
      </w:r>
    </w:p>
    <w:p>
      <w:pPr>
        <w:pStyle w:val="BodyText"/>
      </w:pPr>
      <w:r>
        <w:t xml:space="preserve">A book report on contemporary UX literature reveals a distinct tension and harmony between global agile methodologies and traditional Swiss precision. The literature suggests that a successful</w:t>
      </w:r>
      <w:r>
        <w:t xml:space="preserve"> </w:t>
      </w:r>
      <w:r>
        <w:rPr>
          <w:bCs/>
          <w:b/>
        </w:rPr>
        <w:t xml:space="preserve">UX/UI Designer</w:t>
      </w:r>
      <w:r>
        <w:t xml:space="preserve"> </w:t>
      </w:r>
      <w:r>
        <w:t xml:space="preserve">in Zurich does not simply follow trends set by Silicon Valley; they adapt them through a lens of meticulous attention to detail. For instance, where an American startup might prioritize speed-to-market with minimal viable products (MVPs), the Zurich-based designer is often compelled by local corporate expectations—particularly within banking and insurance sectors—to deliver interfaces that are not only user-friendly but also legally compliant, accessible, and aesthetically impeccable.</w:t>
      </w:r>
    </w:p>
    <w:bookmarkEnd w:id="20"/>
    <w:bookmarkStart w:id="21" w:name="X1b78333cd068753ce4a5640e1d42d4f7bcaab87"/>
    <w:p>
      <w:pPr>
        <w:pStyle w:val="Heading2"/>
      </w:pPr>
      <w:r>
        <w:t xml:space="preserve">The Economic Landscape: High Expectations in a High-Cost Environment</w:t>
      </w:r>
    </w:p>
    <w:p>
      <w:pPr>
        <w:pStyle w:val="FirstParagraph"/>
      </w:pPr>
      <w:r>
        <w:t xml:space="preserve">The economic context of</w:t>
      </w:r>
      <w:r>
        <w:t xml:space="preserve"> </w:t>
      </w:r>
      <w:r>
        <w:rPr>
          <w:bCs/>
          <w:b/>
        </w:rPr>
        <w:t xml:space="preserve">Switzerland Zurich</w:t>
      </w:r>
      <w:r>
        <w:t xml:space="preserve"> </w:t>
      </w:r>
      <w:r>
        <w:t xml:space="preserve">significantly influences the output and daily responsibilities of a UX/UI Designer. Zurich is home to major global institutions, including UBS, Credit Suisse (now part of UBS), and numerous fintech innovators. The literature surrounding digital design in high-cost-of-living areas indicates that quality is paramount. Users in this demographic are often highly educated, multilingual, and intolerant of poor usability.</w:t>
      </w:r>
    </w:p>
    <w:p>
      <w:pPr>
        <w:pStyle w:val="BodyText"/>
      </w:pPr>
      <w:r>
        <w:t xml:space="preserve">Therefore, the role of the</w:t>
      </w:r>
      <w:r>
        <w:t xml:space="preserve"> </w:t>
      </w:r>
      <w:r>
        <w:rPr>
          <w:bCs/>
          <w:b/>
        </w:rPr>
        <w:t xml:space="preserve">UX/UI Designer</w:t>
      </w:r>
      <w:r>
        <w:t xml:space="preserve"> </w:t>
      </w:r>
      <w:r>
        <w:t xml:space="preserve">extends beyond mere visual aesthetics. It involves rigorous user research conducted in a multicultural environment. The books reviewed for this report highlight that designers must navigate complex linguistic requirements. Interfaces in Zurich often require dynamic localization not just for English and German, but frequently Italian and French, given the national context of Switzerland. A designer who ignores the cognitive load required to switch languages or understand local cultural nuances will fail in this market.</w:t>
      </w:r>
    </w:p>
    <w:bookmarkEnd w:id="21"/>
    <w:bookmarkStart w:id="22" w:name="Xdc8f234b5178015c3e10fd6282706a28c3bba99"/>
    <w:p>
      <w:pPr>
        <w:pStyle w:val="Heading2"/>
      </w:pPr>
      <w:r>
        <w:t xml:space="preserve">The Cultural Nuance: Directness and Privacy</w:t>
      </w:r>
    </w:p>
    <w:p>
      <w:pPr>
        <w:pStyle w:val="FirstParagraph"/>
      </w:pPr>
      <w:r>
        <w:t xml:space="preserve">Cultural psychology plays a pivotal role in UX strategy. Literature on cross-cultural design emphasizes that Swiss users value privacy and direct communication. Unlike markets where gamification or aggressive call-to-action buttons drive engagement, the literature suggests that success in</w:t>
      </w:r>
      <w:r>
        <w:t xml:space="preserve"> </w:t>
      </w:r>
      <w:r>
        <w:rPr>
          <w:bCs/>
          <w:b/>
        </w:rPr>
        <w:t xml:space="preserve">Switzerland Zurich</w:t>
      </w:r>
      <w:r>
        <w:t xml:space="preserve"> </w:t>
      </w:r>
      <w:r>
        <w:t xml:space="preserve">is measured by clarity and data sovereignty.</w:t>
      </w:r>
    </w:p>
    <w:p>
      <w:pPr>
        <w:pStyle w:val="BodyText"/>
      </w:pPr>
      <w:r>
        <w:t xml:space="preserve">A</w:t>
      </w:r>
      <w:r>
        <w:t xml:space="preserve"> </w:t>
      </w:r>
      <w:r>
        <w:rPr>
          <w:bCs/>
          <w:b/>
        </w:rPr>
        <w:t xml:space="preserve">UX/UI Designer</w:t>
      </w:r>
      <w:r>
        <w:t xml:space="preserve"> </w:t>
      </w:r>
      <w:r>
        <w:t xml:space="preserve">operating here must prioritize transparency. This is reflected in the design of cookie consent forms, data privacy policies, and onboarding flows. The "Swissness" of a design often manifests in its restraint. Over-cluttering is viewed negatively, while white space is utilized to create a sense of trust and calm. This aligns with the broader Swiss cultural value placed on order and discretion.</w:t>
      </w:r>
    </w:p>
    <w:bookmarkEnd w:id="22"/>
    <w:bookmarkStart w:id="23" w:name="the-skill-set-a-hybrid-professional"/>
    <w:p>
      <w:pPr>
        <w:pStyle w:val="Heading2"/>
      </w:pPr>
      <w:r>
        <w:t xml:space="preserve">The Skill Set: A Hybrid Professional</w:t>
      </w:r>
    </w:p>
    <w:p>
      <w:pPr>
        <w:pStyle w:val="FirstParagraph"/>
      </w:pPr>
      <w:r>
        <w:t xml:space="preserve">An analysis of job descriptions and professional development guides relevant to the region reveals that the modern</w:t>
      </w:r>
      <w:r>
        <w:t xml:space="preserve"> </w:t>
      </w:r>
      <w:r>
        <w:rPr>
          <w:bCs/>
          <w:b/>
        </w:rPr>
        <w:t xml:space="preserve">UX/UI Designer</w:t>
      </w:r>
      <w:r>
        <w:t xml:space="preserve"> </w:t>
      </w:r>
      <w:r>
        <w:t xml:space="preserve">in Zurich is a hybrid professional. They are expected to possess:</w:t>
      </w:r>
    </w:p>
    <w:p>
      <w:pPr>
        <w:numPr>
          <w:ilvl w:val="0"/>
          <w:numId w:val="1001"/>
        </w:numPr>
        <w:pStyle w:val="Compact"/>
      </w:pPr>
      <w:r>
        <w:rPr>
          <w:bCs/>
          <w:b/>
        </w:rPr>
        <w:t xml:space="preserve">Mastery of Design Systems:</w:t>
      </w:r>
      <w:r>
        <w:t xml:space="preserve"> </w:t>
      </w:r>
      <w:r>
        <w:t xml:space="preserve">Creating scalable, consistent UI components that reflect Swiss precision.</w:t>
      </w:r>
    </w:p>
    <w:p>
      <w:pPr>
        <w:numPr>
          <w:ilvl w:val="0"/>
          <w:numId w:val="1001"/>
        </w:numPr>
        <w:pStyle w:val="Compact"/>
      </w:pPr>
      <w:r>
        <w:rPr>
          <w:bCs/>
          <w:b/>
        </w:rPr>
        <w:t xml:space="preserve">Data-Driven Decision Making:</w:t>
      </w:r>
      <w:r>
        <w:t xml:space="preserve">A/B testing and analytics are not optional; they are required to justify design choices in data-centric corporate cultures.</w:t>
      </w:r>
    </w:p>
    <w:p>
      <w:pPr>
        <w:numPr>
          <w:ilvl w:val="0"/>
          <w:numId w:val="1001"/>
        </w:numPr>
        <w:pStyle w:val="Compact"/>
      </w:pPr>
      <w:r>
        <w:rPr>
          <w:bCs/>
          <w:b/>
        </w:rPr>
        <w:t xml:space="preserve">Multilingual Competence:</w:t>
      </w:r>
      <w:r>
        <w:t xml:space="preserve"> </w:t>
      </w:r>
      <w:r>
        <w:t xml:space="preserve">While English is the language of tech, the ability to communicate with stakeholders in German or local dialects is a significant asset for a designer embedded in Zurich's corporate structure.</w:t>
      </w:r>
    </w:p>
    <w:p>
      <w:pPr>
        <w:numPr>
          <w:ilvl w:val="0"/>
          <w:numId w:val="1001"/>
        </w:numPr>
        <w:pStyle w:val="Compact"/>
      </w:pPr>
      <w:r>
        <w:rPr>
          <w:bCs/>
          <w:b/>
        </w:rPr>
        <w:t xml:space="preserve">Ethical Design:</w:t>
      </w:r>
      <w:r>
        <w:t xml:space="preserve"> </w:t>
      </w:r>
      <w:r>
        <w:t xml:space="preserve">With strict data protection laws (GDPR and Swiss FADP), ethical considerations are baked into the design process from day one.</w:t>
      </w:r>
    </w:p>
    <w:bookmarkEnd w:id="23"/>
    <w:bookmarkStart w:id="25" w:name="X51d3aa75d211df35bcf9b88607e041b2e431375"/>
    <w:p>
      <w:pPr>
        <w:pStyle w:val="Heading2"/>
      </w:pPr>
      <w:r>
        <w:t xml:space="preserve">The Future Outlook: Sustainability and Innovation</w:t>
      </w:r>
    </w:p>
    <w:p>
      <w:pPr>
        <w:pStyle w:val="FirstParagraph"/>
      </w:pPr>
      <w:r>
        <w:t xml:space="preserve">The final section of our report considers future trends. Switzerland is increasingly positioning itself as a hub for sustainable technology. Consequently, UX/UI designers in</w:t>
      </w:r>
      <w:r>
        <w:t xml:space="preserve"> </w:t>
      </w:r>
      <w:r>
        <w:rPr>
          <w:bCs/>
          <w:b/>
        </w:rPr>
        <w:t xml:space="preserve">Switzerland Zurich</w:t>
      </w:r>
      <w:r>
        <w:t xml:space="preserve"> </w:t>
      </w:r>
      <w:r>
        <w:t xml:space="preserve">are beginning to focus on "Green UX"—optimizing digital products for energy efficiency and sustainability. This adds a new layer of complexity to the designer's role, requiring them to consider the carbon footprint of heavy graphics or complex animations.</w:t>
      </w:r>
    </w:p>
    <w:p>
      <w:pPr>
        <w:pStyle w:val="BodyText"/>
      </w:pPr>
      <w:r>
        <w:t xml:space="preserve">In conclusion, this book report affirms that the role of a</w:t>
      </w:r>
      <w:r>
        <w:t xml:space="preserve"> </w:t>
      </w:r>
      <w:r>
        <w:rPr>
          <w:bCs/>
          <w:b/>
        </w:rPr>
        <w:t xml:space="preserve">UX/UI Designer</w:t>
      </w:r>
      <w:r>
        <w:t xml:space="preserve"> </w:t>
      </w:r>
      <w:r>
        <w:t xml:space="preserve">is not universally static. In</w:t>
      </w:r>
      <w:r>
        <w:t xml:space="preserve"> </w:t>
      </w:r>
      <w:r>
        <w:rPr>
          <w:bCs/>
          <w:b/>
        </w:rPr>
        <w:t xml:space="preserve">Switzerland Zurich</w:t>
      </w:r>
      <w:r>
        <w:t xml:space="preserve">, it is a profession defined by a unique intersection of historical design heritage, economic power, and cultural values of precision and privacy. To succeed in this market, one must be more than just a pixel-pusher; one must be a cultural translator who understands that in Zurich, good design is silent, precise, and deeply respectful of the user’s time and data.</w:t>
      </w:r>
    </w:p>
    <w:bookmarkStart w:id="24" w:name="bibliography-reference-summary"/>
    <w:p>
      <w:pPr>
        <w:pStyle w:val="Heading3"/>
      </w:pPr>
      <w:r>
        <w:t xml:space="preserve">Bibliography Reference Summary</w:t>
      </w:r>
    </w:p>
    <w:p>
      <w:pPr>
        <w:pStyle w:val="FirstParagraph"/>
      </w:pPr>
      <w:r>
        <w:rPr>
          <w:iCs/>
          <w:i/>
        </w:rPr>
        <w:t xml:space="preserve">Note: This report synthesizes concepts from "Designing for the Digital Age" by Karen Chilton et al., "The Elements of User Experience" by Jesse James Garrett, and specific case studies on Swiss Fintech UX strategies published in local Zurich design journals.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UX/UI Designer in the Context of Switzerland Zurich</dc:title>
  <dc:creator/>
  <dc:language>en</dc:language>
  <cp:keywords/>
  <dcterms:created xsi:type="dcterms:W3CDTF">2026-07-29T19:33:59Z</dcterms:created>
  <dcterms:modified xsi:type="dcterms:W3CDTF">2026-07-29T19:33:59Z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