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Evolving</w:t>
      </w:r>
      <w:r>
        <w:t xml:space="preserve"> </w:t>
      </w:r>
      <w:r>
        <w:t xml:space="preserve">Landscape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Turkey,</w:t>
      </w:r>
      <w:r>
        <w:t xml:space="preserve"> </w:t>
      </w:r>
      <w:r>
        <w:t xml:space="preserve">Ankara</w:t>
      </w:r>
    </w:p>
    <w:p>
      <w:pPr>
        <w:pStyle w:val="FirstParagraph"/>
      </w:pPr>
      <w:r>
        <w:rPr>
          <w:bCs/>
          <w:b/>
        </w:rPr>
        <w:t xml:space="preserve">Title:</w:t>
      </w:r>
      <w:r>
        <w:t xml:space="preserve"> </w:t>
      </w:r>
      <w:r>
        <w:t xml:space="preserve">Bridging Tradition and Innovation: A Comprehensive Study of the UX/UI Designer Role in Turkey, Ankara</w:t>
      </w:r>
    </w:p>
    <w:p>
      <w:pPr>
        <w:pStyle w:val="BodyText"/>
      </w:pPr>
      <w:r>
        <w:rPr>
          <w:bCs/>
          <w:b/>
        </w:rPr>
        <w:t xml:space="preserve">Date:</w:t>
      </w:r>
      <w:r>
        <w:t xml:space="preserve"> </w:t>
      </w:r>
      <w:r>
        <w:t xml:space="preserve">October 26, 2023</w:t>
      </w:r>
    </w:p>
    <w:p>
      <w:pPr>
        <w:pStyle w:val="BodyText"/>
      </w:pPr>
      <w:r>
        <w:rPr>
          <w:bCs/>
          <w:b/>
        </w:rPr>
        <w:t xml:space="preserve">Subject Area:</w:t>
      </w:r>
      <w:r>
        <w:t xml:space="preserve"> </w:t>
      </w:r>
      <w:r>
        <w:t xml:space="preserve">Human-Computer Interaction (HCI), Digital Marketing, Regional Tech Ecosystems</w:t>
      </w:r>
    </w:p>
    <w:bookmarkStart w:id="26" w:name="X871721435090f12941687f92ab009bbeb8f4464"/>
    <w:p>
      <w:pPr>
        <w:pStyle w:val="Heading1"/>
      </w:pPr>
      <w:r>
        <w:t xml:space="preserve">The Evolving Landscape of UX/UI Design in Turkey, Ankara</w:t>
      </w:r>
    </w:p>
    <w:bookmarkStart w:id="20" w:name="X130e3156b10e25edfddcf7cd24579727ea22727"/>
    <w:p>
      <w:pPr>
        <w:pStyle w:val="Heading2"/>
      </w:pPr>
      <w:r>
        <w:t xml:space="preserve">I. Introduction: The Intersection of Culture and Code</w:t>
      </w:r>
    </w:p>
    <w:p>
      <w:pPr>
        <w:pStyle w:val="FirstParagraph"/>
      </w:pPr>
      <w:r>
        <w:t xml:space="preserve">In the rapidly digitizing world of the 21st century, the role of a</w:t>
      </w:r>
      <w:r>
        <w:t xml:space="preserve"> </w:t>
      </w:r>
      <w:r>
        <w:t xml:space="preserve">UX UI Designer</w:t>
      </w:r>
      <w:r>
        <w:t xml:space="preserve"> </w:t>
      </w:r>
      <w:r>
        <w:t xml:space="preserve">has transcended mere aesthetic enhancement to become a critical strategic function within global enterprises. However, design is never culturally neutral. It is deeply rooted in the behaviors, expectations, and historical contexts of its users. This report examines the specific nuances of</w:t>
      </w:r>
      <w:r>
        <w:t xml:space="preserve"> </w:t>
      </w:r>
      <w:r>
        <w:t xml:space="preserve">UX UI Design</w:t>
      </w:r>
      <w:r>
        <w:t xml:space="preserve"> </w:t>
      </w:r>
      <w:r>
        <w:t xml:space="preserve">within the unique socio-economic and cultural framework of</w:t>
      </w:r>
      <w:r>
        <w:t xml:space="preserve"> </w:t>
      </w:r>
      <w:r>
        <w:t xml:space="preserve">Turkey Ankara</w:t>
      </w:r>
      <w:r>
        <w:t xml:space="preserve">. As Turkey’s capital serves as a hub for government digitalization projects, educational institutions, and emerging tech startups, understanding local design paradigms is essential for any professional aiming to succeed in this region. This document serves as a comprehensive analysis of the current state of user experience (UX) and user interface (UI) practices in Ankara, highlighting the challenges and opportunities present in this dynamic market.</w:t>
      </w:r>
    </w:p>
    <w:bookmarkEnd w:id="20"/>
    <w:bookmarkStart w:id="21" w:name="X0e3580fb9dcbbb23e8b117fff3b682fbe751531"/>
    <w:p>
      <w:pPr>
        <w:pStyle w:val="Heading2"/>
      </w:pPr>
      <w:r>
        <w:t xml:space="preserve">II. The Role and Responsibilities of a UX/UI Designer</w:t>
      </w:r>
    </w:p>
    <w:p>
      <w:pPr>
        <w:pStyle w:val="FirstParagraph"/>
      </w:pPr>
      <w:r>
        <w:t xml:space="preserve">Before delving into the regional specifics, it is crucial to define the core competencies required of a modern</w:t>
      </w:r>
      <w:r>
        <w:t xml:space="preserve"> </w:t>
      </w:r>
      <w:r>
        <w:t xml:space="preserve">UX UI Designer</w:t>
      </w:r>
      <w:r>
        <w:t xml:space="preserve">. This role is bifurcated yet interconnected: User Experience (UX) focuses on the overall feel of the experience, involving research, wireframing, prototyping, and usability testing. User Interface (UI) deals with the visual elements—the typography, color palettes, buttons, and micro-interactions that guide the user through the journey.</w:t>
      </w:r>
      <w:r>
        <w:t xml:space="preserve"> </w:t>
      </w:r>
      <w:r>
        <w:t xml:space="preserve">In</w:t>
      </w:r>
      <w:r>
        <w:t xml:space="preserve"> </w:t>
      </w:r>
      <w:r>
        <w:t xml:space="preserve">Turkey Ankara</w:t>
      </w:r>
      <w:r>
        <w:t xml:space="preserve">, as in global tech hubs like San Francisco or Berlin, a competent designer must possess a hybrid skill set. They must be empathetic researchers capable of understanding user pain points and creative problem-solvers who can translate those insights into intuitive visual solutions. However, the emphasis on data-driven design is growing rapidly in Ankara’s corporate sector. Companies are increasingly moving away from "gut feeling" designs toward rigorous A/B testing and analytics-informed decision-making, requiring designers to be fluent in tools such as Figma, Adobe XD, and various analytics platforms.</w:t>
      </w:r>
    </w:p>
    <w:bookmarkEnd w:id="21"/>
    <w:bookmarkStart w:id="22" w:name="X178fff83f4c4d736fef649c36fa40d3360bba80"/>
    <w:p>
      <w:pPr>
        <w:pStyle w:val="Heading2"/>
      </w:pPr>
      <w:r>
        <w:t xml:space="preserve">III. The Ankara Context: A Unique Market Landscape</w:t>
      </w:r>
    </w:p>
    <w:p>
      <w:pPr>
        <w:pStyle w:val="FirstParagraph"/>
      </w:pPr>
      <w:r>
        <w:t xml:space="preserve">Ankara presents a distinct environment for digital product development compared to Istanbul or other European capitals. As the political and administrative center of Turkey, the demand for digital solutions in Ankara is heavily influenced by public sector modernization initiatives. For a</w:t>
      </w:r>
      <w:r>
        <w:t xml:space="preserve"> </w:t>
      </w:r>
      <w:r>
        <w:t xml:space="preserve">UX UI Designer</w:t>
      </w:r>
      <w:r>
        <w:t xml:space="preserve">, this means a significant portion of opportunities lies in creating accessible, compliant, and clear interfaces for government services (e-Devlet integrations), educational platforms, and bureaucratic processes.</w:t>
      </w:r>
      <w:r>
        <w:t xml:space="preserve"> </w:t>
      </w:r>
      <w:r>
        <w:t xml:space="preserve">The culture in Ankara tends to value clarity, authority, and structure. Therefore, UI designs intended for the local market often lean towards more structured layouts with clear hierarchies of information. Unlike the more casual or experimental styles sometimes seen in consumer-focused startups elsewhere, designs serving Ankara’s institutional clients must balance modern minimalism with a sense of trust and reliability. The</w:t>
      </w:r>
      <w:r>
        <w:t xml:space="preserve"> </w:t>
      </w:r>
      <w:r>
        <w:t xml:space="preserve">Turkey Ankara</w:t>
      </w:r>
      <w:r>
        <w:t xml:space="preserve"> </w:t>
      </w:r>
      <w:r>
        <w:t xml:space="preserve">market is also characterized by a growing young population that is highly mobile-first. Consequently, responsive design and mobile optimization are not optional; they are foundational requirements for any digital product launched in this region.</w:t>
      </w:r>
    </w:p>
    <w:bookmarkEnd w:id="22"/>
    <w:bookmarkStart w:id="23" w:name="Xf2060ca1d3bf218c2c955a9e62b23680160b07c"/>
    <w:p>
      <w:pPr>
        <w:pStyle w:val="Heading2"/>
      </w:pPr>
      <w:r>
        <w:t xml:space="preserve">IV. Cultural Nuances and Local User Behavior</w:t>
      </w:r>
    </w:p>
    <w:p>
      <w:pPr>
        <w:pStyle w:val="FirstParagraph"/>
      </w:pPr>
      <w:r>
        <w:t xml:space="preserve">One of the most critical aspects of being a successful</w:t>
      </w:r>
      <w:r>
        <w:t xml:space="preserve"> </w:t>
      </w:r>
      <w:r>
        <w:t xml:space="preserve">UX UI Designer</w:t>
      </w:r>
      <w:r>
        <w:t xml:space="preserve"> </w:t>
      </w:r>
      <w:r>
        <w:t xml:space="preserve">is understanding local user behavior. In Turkey, social interaction plays a massive role in digital engagement. Users often prefer platforms that facilitate communication, sharing, and community building. A design that feels too sterile or impersonal may fail to resonate with users in</w:t>
      </w:r>
      <w:r>
        <w:t xml:space="preserve"> </w:t>
      </w:r>
      <w:r>
        <w:t xml:space="preserve">Turkey Ankara</w:t>
      </w:r>
      <w:r>
        <w:t xml:space="preserve">.</w:t>
      </w:r>
      <w:r>
        <w:t xml:space="preserve"> </w:t>
      </w:r>
      <w:r>
        <w:t xml:space="preserve">Furthermore, the language aspect is pivotal. While English proficiency is rising among younger demographics in Ankara's tech circles, the majority of the population prefers interacting with digital services in Turkish. This requires more than simple translation; it necessitates "transcreation" of UI elements. Turkish is an agglutinative language, meaning words can become quite long when suffixes are added for grammatical cases. A</w:t>
      </w:r>
      <w:r>
        <w:t xml:space="preserve"> </w:t>
      </w:r>
      <w:r>
        <w:t xml:space="preserve">UX UI Designer</w:t>
      </w:r>
      <w:r>
        <w:t xml:space="preserve"> </w:t>
      </w:r>
      <w:r>
        <w:t xml:space="preserve">must be adept at designing flexible interfaces that can accommodate longer text strings without breaking the layout—a common challenge in localizing global products into Turkish.</w:t>
      </w:r>
      <w:r>
        <w:t xml:space="preserve"> </w:t>
      </w:r>
      <w:r>
        <w:t xml:space="preserve">Trust is another cultural cornerstone. Given the historical context of digital security concerns in Turkey, users are often cautious about sharing personal data. Effective UX design in this region must prioritize transparency, clear privacy indicators, and reassuring visual cues to build user confidence during transactions or registrations.</w:t>
      </w:r>
    </w:p>
    <w:bookmarkEnd w:id="23"/>
    <w:bookmarkStart w:id="24" w:name="Xe7a6500e5e2cdc67ca12ab3ef1f4675a8af3c90"/>
    <w:p>
      <w:pPr>
        <w:pStyle w:val="Heading2"/>
      </w:pPr>
      <w:r>
        <w:t xml:space="preserve">V. Challenges and Opportunities for Designers</w:t>
      </w:r>
    </w:p>
    <w:p>
      <w:pPr>
        <w:pStyle w:val="FirstParagraph"/>
      </w:pPr>
      <w:r>
        <w:t xml:space="preserve">Despite the growth of the tech sector in</w:t>
      </w:r>
      <w:r>
        <w:t xml:space="preserve"> </w:t>
      </w:r>
      <w:r>
        <w:t xml:space="preserve">Turkey Ankara</w:t>
      </w:r>
      <w:r>
        <w:t xml:space="preserve">, there are challenges. Access to certain global design resources may be hindered by internet restrictions or payment gateway limitations, requiring designers to rely on local or open-source alternatives for certain assets. Additionally, while Istanbul is often cited as Turkey’s creative capital, Ankara is catching up rapidly due to its concentration of universities and research centers.</w:t>
      </w:r>
      <w:r>
        <w:t xml:space="preserve"> </w:t>
      </w:r>
      <w:r>
        <w:t xml:space="preserve">For the aspiring</w:t>
      </w:r>
      <w:r>
        <w:t xml:space="preserve"> </w:t>
      </w:r>
      <w:r>
        <w:t xml:space="preserve">UX UI Designer</w:t>
      </w:r>
      <w:r>
        <w:t xml:space="preserve">, this presents a unique opportunity to shape the digital landscape from the ground up. There is a hunger for high-quality design in sectors that have traditionally been neglected by tech innovation, such as public administration and local retail services. By focusing on accessibility and inclusivity, designers can make a tangible impact on the daily lives of citizens in</w:t>
      </w:r>
      <w:r>
        <w:t xml:space="preserve"> </w:t>
      </w:r>
      <w:r>
        <w:t xml:space="preserve">Turkey Ankara</w:t>
      </w:r>
      <w:r>
        <w:t xml:space="preserve">.</w:t>
      </w:r>
      <w:r>
        <w:t xml:space="preserve"> </w:t>
      </w:r>
      <w:r>
        <w:t xml:space="preserve">Furthermore, the integration of artificial intelligence into design tools is opening new frontiers. Designers who can leverage AI to automate repetitive UI tasks while focusing on high-level UX strategy will be highly valued in the competitive Ankara job market.</w:t>
      </w:r>
    </w:p>
    <w:bookmarkEnd w:id="24"/>
    <w:bookmarkStart w:id="25" w:name="vi.-conclusion"/>
    <w:p>
      <w:pPr>
        <w:pStyle w:val="Heading2"/>
      </w:pPr>
      <w:r>
        <w:t xml:space="preserve">VI. Conclusion</w:t>
      </w:r>
    </w:p>
    <w:p>
      <w:pPr>
        <w:pStyle w:val="FirstParagraph"/>
      </w:pPr>
      <w:r>
        <w:t xml:space="preserve">In conclusion, the profession of a</w:t>
      </w:r>
      <w:r>
        <w:t xml:space="preserve"> </w:t>
      </w:r>
      <w:r>
        <w:t xml:space="preserve">UX UI Designer</w:t>
      </w:r>
      <w:r>
        <w:t xml:space="preserve"> </w:t>
      </w:r>
      <w:r>
        <w:t xml:space="preserve">is not static; it is a fluid discipline that must adapt to its geographic and cultural context. In</w:t>
      </w:r>
      <w:r>
        <w:t xml:space="preserve"> </w:t>
      </w:r>
      <w:r>
        <w:t xml:space="preserve">Turkey Ankara</w:t>
      </w:r>
      <w:r>
        <w:t xml:space="preserve">, this adaptation involves navigating the intersection of government digitalization needs, local cultural preferences for clarity and trust, and the technical demands of a mobile-first society. Success in this region requires more than just mastery of design software; it demands deep empathy for the user, linguistic sensitivity, and an understanding of the broader socio-political environment. As Ankara continues to evolve into a tech-savvy hub, those who can bridge the gap between global design standards and local realities will play a pivotal role in shaping Turkey’s digital future. This report underscores that effective design is not just about how things look, but how they work within the specific ecosystem of</w:t>
      </w:r>
      <w:r>
        <w:t xml:space="preserve"> </w:t>
      </w:r>
      <w:r>
        <w:t xml:space="preserve">Turkey Ankara</w:t>
      </w:r>
      <w:r>
        <w:t xml:space="preserve">, ultimately driving engagement, satisfaction, and business growth.</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Evolving Landscape of UX/UI Design in Turkey, Ankara</dc:title>
  <dc:creator/>
  <dc:language>en</dc:language>
  <cp:keywords/>
  <dcterms:created xsi:type="dcterms:W3CDTF">2026-07-29T16:57:09Z</dcterms:created>
  <dcterms:modified xsi:type="dcterms:W3CDTF">2026-07-29T16:57:09Z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