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Uganda</w:t>
      </w:r>
      <w:r>
        <w:t xml:space="preserve"> </w:t>
      </w:r>
      <w:r>
        <w:t xml:space="preserve">Kampala</w:t>
      </w:r>
    </w:p>
    <w:bookmarkStart w:id="28" w:name="Xea21043fcbcf3ad078d54320167db401c82c062"/>
    <w:p>
      <w:pPr>
        <w:pStyle w:val="Heading1"/>
      </w:pPr>
      <w:r>
        <w:t xml:space="preserve">Book Report: The State of the UX UI Designer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r>
        <w:t xml:space="preserve">[Your Name/Analyst]</w:t>
      </w:r>
      <w:r>
        <w:br/>
      </w:r>
    </w:p>
    <w:p>
      <w:pPr>
        <w:pStyle w:val="BodyText"/>
      </w:pPr>
      <w:r>
        <w:t xml:space="preserve">Ject: Comprehensive Analysis of the UX/UI Designer Role within the Economic and Cultural Context of Uganda Kampala</w:t>
      </w:r>
    </w:p>
    <w:bookmarkStart w:id="20" w:name="introduction-to-the-book-report-subject"/>
    <w:p>
      <w:pPr>
        <w:pStyle w:val="Heading2"/>
      </w:pPr>
      <w:r>
        <w:t xml:space="preserve">1. Introduction to the Book Report Subject</w:t>
      </w:r>
    </w:p>
    <w:p>
      <w:pPr>
        <w:pStyle w:val="FirstParagraph"/>
      </w:pPr>
      <w:r>
        <w:t xml:space="preserve">This document serves as a comprehensive book report analysis focusing on a synthesized body of literature regarding digital product design, specifically tailored to the emerging tech ecosystem in East Africa. The core subject of this report is the role and evolution of the</w:t>
      </w:r>
      <w:r>
        <w:t xml:space="preserve"> </w:t>
      </w:r>
      <w:r>
        <w:rPr>
          <w:bCs/>
          <w:b/>
        </w:rPr>
        <w:t xml:space="preserve">UX UI Designer</w:t>
      </w:r>
      <w:r>
        <w:t xml:space="preserve">. Unlike generic design manuals that focus primarily on Silicon Valley or European markets, this analysis contextualizes these principles within the vibrant, rapidly digitizing capital city of Uganda Kampala.</w:t>
      </w:r>
    </w:p>
    <w:p>
      <w:pPr>
        <w:pStyle w:val="BodyText"/>
      </w:pPr>
      <w:r>
        <w:t xml:space="preserve">The transition from traditional commerce to digital platforms in Uganda has accelerated significantly over the past decade. As mobile penetration increases and internet accessibility expands, the demand for intuitive, accessible, and culturally relevant digital interfaces has surged. This report examines how</w:t>
      </w:r>
      <w:r>
        <w:t xml:space="preserve"> </w:t>
      </w:r>
      <w:r>
        <w:rPr>
          <w:bCs/>
          <w:b/>
        </w:rPr>
        <w:t xml:space="preserve">UX UI Designer</w:t>
      </w:r>
      <w:r>
        <w:t xml:space="preserve"> </w:t>
      </w:r>
      <w:r>
        <w:t xml:space="preserve">professionals navigate these unique challenges, adapting global best practices to meet the specific needs of users in Uganda Kampala.</w:t>
      </w:r>
    </w:p>
    <w:bookmarkEnd w:id="20"/>
    <w:bookmarkStart w:id="21" w:name="the-digital-landscape-of-uganda-kampala"/>
    <w:p>
      <w:pPr>
        <w:pStyle w:val="Heading2"/>
      </w:pPr>
      <w:r>
        <w:t xml:space="preserve">2. The Digital Landscape of Uganda Kampala</w:t>
      </w:r>
    </w:p>
    <w:p>
      <w:pPr>
        <w:pStyle w:val="FirstParagraph"/>
      </w:pPr>
      <w:r>
        <w:t xml:space="preserve">To understand the necessity of skilled design roles, one must first appreciate the environment in which they operate. Uganda Kampala is not merely a geographical location; it is a hub of innovation, youth energy, and entrepreneurial spirit. The city serves as the nerve center for fintech startups, e-commerce platforms like Jumia and local delivery services (e.g., SafeBoda), and government digitalization initiatives such as URDN (Uganda Revenue Digital Network).</w:t>
      </w:r>
    </w:p>
    <w:p>
      <w:pPr>
        <w:pStyle w:val="BodyText"/>
      </w:pPr>
      <w:r>
        <w:t xml:space="preserve">The literature reviewed highlights several key characteristics of the user base in Uganda Kampala:</w:t>
      </w:r>
    </w:p>
    <w:p>
      <w:pPr>
        <w:numPr>
          <w:ilvl w:val="0"/>
          <w:numId w:val="1001"/>
        </w:numPr>
        <w:pStyle w:val="Compact"/>
      </w:pPr>
      <w:r>
        <w:rPr>
          <w:bCs/>
          <w:b/>
        </w:rPr>
        <w:t xml:space="preserve">Mobile-First Population:</w:t>
      </w:r>
      <w:r>
        <w:t xml:space="preserve"> </w:t>
      </w:r>
      <w:r>
        <w:t xml:space="preserve">The vast majority of users in Uganda access the internet via smartphones, often with limited data plans and varying device specifications (low-end Android devices are prevalent).</w:t>
      </w:r>
    </w:p>
    <w:p>
      <w:pPr>
        <w:numPr>
          <w:ilvl w:val="0"/>
          <w:numId w:val="1001"/>
        </w:numPr>
        <w:pStyle w:val="Compact"/>
      </w:pPr>
      <w:r>
        <w:rPr>
          <w:bCs/>
          <w:b/>
        </w:rPr>
        <w:t xml:space="preserve">Data Sensitivity:</w:t>
      </w:r>
    </w:p>
    <w:p>
      <w:pPr>
        <w:numPr>
          <w:ilvl w:val="0"/>
          <w:numId w:val="1000"/>
        </w:numPr>
        <w:pStyle w:val="Compact"/>
      </w:pPr>
      <w:r>
        <w:t xml:space="preserve">User behavior is heavily influenced by the cost of data. Interfaces must be lightweight, efficient, and optimized for low-bandwidth environments.</w:t>
      </w:r>
    </w:p>
    <w:p>
      <w:pPr>
        <w:numPr>
          <w:ilvl w:val="0"/>
          <w:numId w:val="1001"/>
        </w:numPr>
        <w:pStyle w:val="Compact"/>
      </w:pPr>
      <w:r>
        <w:rPr>
          <w:bCs/>
          <w:b/>
        </w:rPr>
        <w:t xml:space="preserve">Multilingual Users:</w:t>
      </w:r>
      <w:r>
        <w:t xml:space="preserve"> </w:t>
      </w:r>
      <w:r>
        <w:t xml:space="preserve">While English is official, local languages such as Luganda run widely spoken. Effective UX in Uganda Kampala requires strategies for localization and inclusive language design.</w:t>
      </w:r>
    </w:p>
    <w:bookmarkEnd w:id="21"/>
    <w:bookmarkStart w:id="24" w:name="Xeea69485670bb140e2b23e57240a04be95b9de0"/>
    <w:p>
      <w:pPr>
        <w:pStyle w:val="Heading2"/>
      </w:pPr>
      <w:r>
        <w:t xml:space="preserve">3. Defining the</w:t>
      </w:r>
      <w:r>
        <w:t xml:space="preserve"> </w:t>
      </w:r>
      <w:r>
        <w:rPr>
          <w:bCs/>
          <w:b/>
        </w:rPr>
        <w:t xml:space="preserve">UX UI Designer</w:t>
      </w:r>
      <w:r>
        <w:t xml:space="preserve"> </w:t>
      </w:r>
      <w:r>
        <w:t xml:space="preserve">Role in This Context</w:t>
      </w:r>
    </w:p>
    <w:p>
      <w:pPr>
        <w:pStyle w:val="FirstParagraph"/>
      </w:pPr>
      <w:r>
        <w:t xml:space="preserve">The term "Book Report" typically implies an analysis of written works, but in this professional context, we are treating the collective industry knowledge and case studies as our "text." Within this framework, the</w:t>
      </w:r>
      <w:r>
        <w:t xml:space="preserve"> </w:t>
      </w:r>
      <w:r>
        <w:rPr>
          <w:bCs/>
          <w:b/>
        </w:rPr>
        <w:t xml:space="preserve">UX UI Designer</w:t>
      </w:r>
      <w:r>
        <w:t xml:space="preserve"> </w:t>
      </w:r>
      <w:r>
        <w:t xml:space="preserve">is identified not just as a visual artist but as a strategic problem solver.</w:t>
      </w:r>
    </w:p>
    <w:bookmarkStart w:id="22" w:name="user-experience-ux-research"/>
    <w:p>
      <w:pPr>
        <w:pStyle w:val="Heading3"/>
      </w:pPr>
      <w:r>
        <w:t xml:space="preserve">User Experience (UX) Research</w:t>
      </w:r>
    </w:p>
    <w:p>
      <w:pPr>
        <w:pStyle w:val="FirstParagraph"/>
      </w:pPr>
      <w:r>
        <w:t xml:space="preserve">In Uganda Kampala, UX research cannot rely solely on international benchmarks. The</w:t>
      </w:r>
      <w:r>
        <w:t xml:space="preserve"> </w:t>
      </w:r>
      <w:r>
        <w:rPr>
          <w:bCs/>
          <w:b/>
        </w:rPr>
        <w:t xml:space="preserve">UX UI Designer</w:t>
      </w:r>
      <w:r>
        <w:t xml:space="preserve"> </w:t>
      </w:r>
      <w:r>
        <w:t xml:space="preserve">must conduct ethnographic studies to understand how local users interact with technology. For instance, trust mechanisms in banking apps must account for local skepticism and the historical preference for cash-based transactions. Research methods in this region often involve field visits, community engagement, and simplified feedback loops that accommodate varying literacy levels.</w:t>
      </w:r>
    </w:p>
    <w:bookmarkEnd w:id="22"/>
    <w:bookmarkStart w:id="23" w:name="user-interface-ui-aesthetics"/>
    <w:p>
      <w:pPr>
        <w:pStyle w:val="Heading3"/>
      </w:pPr>
      <w:r>
        <w:t xml:space="preserve">User Interface (UI) Aesthetics</w:t>
      </w:r>
    </w:p>
    <w:p>
      <w:pPr>
        <w:pStyle w:val="FirstParagraph"/>
      </w:pPr>
      <w:r>
        <w:t xml:space="preserve">The UI component of the</w:t>
      </w:r>
      <w:r>
        <w:t xml:space="preserve"> </w:t>
      </w:r>
      <w:r>
        <w:rPr>
          <w:bCs/>
          <w:b/>
        </w:rPr>
        <w:t xml:space="preserve">UX UI Designer</w:t>
      </w:r>
      <w:r>
        <w:t xml:space="preserve"> </w:t>
      </w:r>
      <w:r>
        <w:t xml:space="preserve">mandate involves creating visual hierarchies that are clear and unambiguous. In markets with diverse digital literacy levels in Uganda Kampala, ambiguity leads to abandonment. The literature suggests a move toward "progressive disclosure," where users are not overwhelmed by complex menus but are guided step-by-step through processes like mobile money transfers or online registration.</w:t>
      </w:r>
    </w:p>
    <w:bookmarkEnd w:id="23"/>
    <w:bookmarkEnd w:id="24"/>
    <w:bookmarkStart w:id="25" w:name="Xccf639b6a1e174987f1a8bf57753aa4944708f8"/>
    <w:p>
      <w:pPr>
        <w:pStyle w:val="Heading2"/>
      </w:pPr>
      <w:r>
        <w:t xml:space="preserve">4. Critical Analysis: Challenges and Opportunities</w:t>
      </w:r>
    </w:p>
    <w:p>
      <w:pPr>
        <w:pStyle w:val="FirstParagraph"/>
      </w:pPr>
      <w:r>
        <w:rPr>
          <w:bCs/>
          <w:b/>
        </w:rPr>
        <w:t xml:space="preserve">Key Insight:</w:t>
      </w:r>
      <w:r>
        <w:t xml:space="preserve">The most significant challenge identified in the reviewed materials is the gap between design education in universities and practical industry needs in Uganda Kampala. Many graduates possess theoretical knowledge but lack hands-on experience with real-world constraints such as network instability.</w:t>
      </w:r>
    </w:p>
    <w:p>
      <w:pPr>
        <w:pStyle w:val="BodyText"/>
      </w:pPr>
      <w:r>
        <w:t xml:space="preserve">However, opportunities abound. The</w:t>
      </w:r>
      <w:r>
        <w:t xml:space="preserve"> </w:t>
      </w:r>
      <w:r>
        <w:rPr>
          <w:bCs/>
          <w:b/>
        </w:rPr>
        <w:t xml:space="preserve">UX UI Designer</w:t>
      </w:r>
      <w:r>
        <w:t xml:space="preserve"> </w:t>
      </w:r>
      <w:r>
        <w:t xml:space="preserve">plays a pivotal role in financial inclusion. By designing intuitive interfaces for mobile money services (MTN Mobile Money, Airtel Money), designers empower unbanked populations to participate in the formal economy. In Uganda Kampala, this is not just a design task; it is a social imperative.</w:t>
      </w:r>
    </w:p>
    <w:p>
      <w:pPr>
        <w:pStyle w:val="BodyText"/>
      </w:pPr>
      <w:r>
        <w:t xml:space="preserve">Furthermore, the rise of remote work has allowed</w:t>
      </w:r>
      <w:r>
        <w:t xml:space="preserve"> </w:t>
      </w:r>
      <w:r>
        <w:rPr>
          <w:bCs/>
          <w:b/>
        </w:rPr>
        <w:t xml:space="preserve">UX UI Designer</w:t>
      </w:r>
      <w:r>
        <w:t xml:space="preserve"> </w:t>
      </w:r>
      <w:r>
        <w:t xml:space="preserve">professionals in Uganda Kampala to collaborate globally while serving local clients. This dual exposure enhances their skill set, bringing world-standard accessibility and security practices back to the local market.</w:t>
      </w:r>
    </w:p>
    <w:bookmarkEnd w:id="25"/>
    <w:bookmarkStart w:id="26" w:name="conclusion"/>
    <w:p>
      <w:pPr>
        <w:pStyle w:val="Heading2"/>
      </w:pPr>
      <w:r>
        <w:t xml:space="preserve">5. Conclusion</w:t>
      </w:r>
    </w:p>
    <w:p>
      <w:pPr>
        <w:pStyle w:val="FirstParagraph"/>
      </w:pPr>
      <w:r>
        <w:t xml:space="preserve">This book report analysis confirms that the role of the</w:t>
      </w:r>
      <w:r>
        <w:t xml:space="preserve"> </w:t>
      </w:r>
      <w:r>
        <w:rPr>
          <w:bCs/>
          <w:b/>
        </w:rPr>
        <w:t xml:space="preserve">UX UI Designer</w:t>
      </w:r>
      <w:r>
        <w:t xml:space="preserve"> </w:t>
      </w:r>
      <w:r>
        <w:t xml:space="preserve">is critical to the digital transformation of Uganda Kampala. It is no longer a niche technical skill but a central pillar of business strategy, government policy, and social development.</w:t>
      </w:r>
    </w:p>
    <w:p>
      <w:pPr>
        <w:pStyle w:val="BodyText"/>
      </w:pPr>
      <w:r>
        <w:t xml:space="preserve">The convergence of global design standards with local cultural nuances defines success in this sector. Companies and organizations operating in Uganda Kampala that invest in skilled</w:t>
      </w:r>
      <w:r>
        <w:t xml:space="preserve"> </w:t>
      </w:r>
      <w:r>
        <w:rPr>
          <w:bCs/>
          <w:b/>
        </w:rPr>
        <w:t xml:space="preserve">UX UI Designer</w:t>
      </w:r>
      <w:r>
        <w:t xml:space="preserve"> </w:t>
      </w:r>
      <w:r>
        <w:t xml:space="preserve">talent will see higher user adoption rates, increased customer loyalty, and better overall product performance.</w:t>
      </w:r>
    </w:p>
    <w:p>
      <w:pPr>
        <w:pStyle w:val="BodyText"/>
      </w:pPr>
      <w:r>
        <w:t xml:space="preserve">Future recommendations include the establishment of specialized UX research hubs within Ugandan universities to bridge the education gap and the creation of national standards for digital accessibility tailored to the low-resource environments typical of Uganda Kampala.</w:t>
      </w:r>
    </w:p>
    <w:bookmarkEnd w:id="26"/>
    <w:bookmarkStart w:id="27" w:name="synthesized-references"/>
    <w:p>
      <w:pPr>
        <w:pStyle w:val="Heading2"/>
      </w:pPr>
      <w:r>
        <w:t xml:space="preserve">6. Synthesized References</w:t>
      </w:r>
    </w:p>
    <w:p>
      <w:pPr>
        <w:numPr>
          <w:ilvl w:val="0"/>
          <w:numId w:val="1002"/>
        </w:numPr>
        <w:pStyle w:val="Compact"/>
      </w:pPr>
      <w:r>
        <w:t xml:space="preserve">Gartner East Africa Tech Trends Report (2023)</w:t>
      </w:r>
    </w:p>
    <w:p>
      <w:pPr>
        <w:numPr>
          <w:ilvl w:val="0"/>
          <w:numId w:val="1002"/>
        </w:numPr>
        <w:pStyle w:val="Compact"/>
      </w:pPr>
      <w:r>
        <w:t xml:space="preserve">African Digital Economy Overview, World Bank</w:t>
      </w:r>
    </w:p>
    <w:p>
      <w:pPr>
        <w:numPr>
          <w:ilvl w:val="0"/>
          <w:numId w:val="1002"/>
        </w:numPr>
        <w:pStyle w:val="Compact"/>
      </w:pPr>
      <w:r>
        <w:t xml:space="preserve">"Design Thinking in Emerging Markets" – Journal of Human-Computer Interaction</w:t>
      </w:r>
    </w:p>
    <w:p>
      <w:pPr>
        <w:pStyle w:val="FirstParagraph"/>
      </w:pPr>
      <w:r>
        <w:t xml:space="preserve">© 2023 UX/UI Analysis Group. All rights reserved.</w:t>
      </w:r>
      <w:r>
        <w:br/>
      </w:r>
      <w:r>
        <w:t xml:space="preserve">This document is intended for educational and professional use within the Uganda Kampala tech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the UX UI Designer in Uganda Kampala</dc:title>
  <dc:creator/>
  <dc:language>en</dc:language>
  <cp:keywords/>
  <dcterms:created xsi:type="dcterms:W3CDTF">2026-07-29T09:59:10Z</dcterms:created>
  <dcterms:modified xsi:type="dcterms:W3CDTF">2026-07-29T09:59:10Z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