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5" w:name="Xa048814e3e3a00cdbf72859af6eb31b73db532e"/>
    <w:p>
      <w:pPr>
        <w:pStyle w:val="Heading1"/>
      </w:pPr>
      <w:r>
        <w:t xml:space="preserve">Synthesizing Empathy and Code: A Comprehensive Book Report on the UX/UI Designer Profession</w:t>
      </w:r>
    </w:p>
    <w:p>
      <w:pPr>
        <w:pStyle w:val="FirstParagraph"/>
      </w:pPr>
      <w:r>
        <w:rPr>
          <w:bCs/>
          <w:b/>
        </w:rPr>
        <w:t xml:space="preserve">Title:</w:t>
      </w:r>
      <w:r>
        <w:t xml:space="preserve"> </w:t>
      </w:r>
      <w:r>
        <w:t xml:space="preserve">Navigating the Digital Landscape: The Strategic Importance of User Experience Design in Regional Tech Hubs</w:t>
      </w:r>
      <w:r>
        <w:br/>
      </w:r>
      <w:r>
        <w:rPr>
          <w:bCs/>
          <w:b/>
        </w:rPr>
        <w:t xml:space="preserve">Focus Area:</w:t>
      </w:r>
      <w:r>
        <w:t xml:space="preserve"> </w:t>
      </w:r>
      <w:r>
        <w:t xml:space="preserve">Professional Practices, Local Market Dynamics, and Economic Impact</w:t>
      </w:r>
      <w:r>
        <w:br/>
      </w:r>
      <w:r>
        <w:rPr>
          <w:bCs/>
          <w:b/>
        </w:rPr>
        <w:t xml:space="preserve">Critical Region:</w:t>
      </w:r>
      <w:hyperlink w:anchor="birmingham">
        <w:r>
          <w:rPr>
            <w:rStyle w:val="Hyperlink"/>
          </w:rPr>
          <w:t xml:space="preserve">United Kingdom Birmingham</w:t>
        </w:r>
      </w:hyperlink>
      <w:r>
        <w:br/>
      </w:r>
      <w:r>
        <w:rPr>
          <w:bCs/>
          <w:b/>
        </w:rPr>
        <w:t xml:space="preserve">Subject Profile:</w:t>
      </w:r>
      <w:hyperlink w:anchor="role">
        <w:r>
          <w:rPr>
            <w:rStyle w:val="Hyperlink"/>
          </w:rPr>
          <w:t xml:space="preserve">UX UI Designer</w:t>
        </w:r>
      </w:hyperlink>
    </w:p>
    <w:bookmarkStart w:id="22" w:name="introduction"/>
    <w:p>
      <w:pPr>
        <w:pStyle w:val="Heading2"/>
      </w:pPr>
      <w:r>
        <w:t xml:space="preserve">1. Introduction and Contextual Framework</w:t>
      </w:r>
    </w:p>
    <w:p>
      <w:pPr>
        <w:pStyle w:val="FirstParagraph"/>
      </w:pPr>
      <w:r>
        <w:t xml:space="preserve">In the contemporary digital economy, the role of a</w:t>
      </w:r>
      <w:r>
        <w:t xml:space="preserve"> </w:t>
      </w:r>
      <w:bookmarkStart w:id="20" w:name="role"/>
      <w:bookmarkEnd w:id="20"/>
      <w:r>
        <w:rPr>
          <w:bCs/>
          <w:b/>
        </w:rPr>
        <w:t xml:space="preserve">UX UI Designer</w:t>
      </w:r>
      <w:r>
        <w:t xml:space="preserve"> </w:t>
      </w:r>
      <w:r>
        <w:t xml:space="preserve">has transcended mere aesthetic enhancement to become a fundamental driver of business strategy and user satisfaction. This report synthesizes key literature regarding design thinking, interaction patterns, and market trends to provide a holistic view of the profession. However, generic global observations often fail to capture the nuanced realities of specific regional markets. Therefore, this analysis specifically contextualizes the duties, challenges, and opportunities for</w:t>
      </w:r>
      <w:r>
        <w:t xml:space="preserve"> </w:t>
      </w:r>
      <w:r>
        <w:rPr>
          <w:bCs/>
          <w:b/>
        </w:rPr>
        <w:t xml:space="preserve">UX UI Designers</w:t>
      </w:r>
      <w:r>
        <w:t xml:space="preserve"> </w:t>
      </w:r>
      <w:r>
        <w:t xml:space="preserve">within</w:t>
      </w:r>
      <w:r>
        <w:t xml:space="preserve"> </w:t>
      </w:r>
      <w:bookmarkStart w:id="21" w:name="birmingham"/>
      <w:bookmarkEnd w:id="21"/>
      <w:r>
        <w:rPr>
          <w:bCs/>
          <w:b/>
        </w:rPr>
        <w:t xml:space="preserve">United Kingdom Birmingham</w:t>
      </w:r>
      <w:r>
        <w:t xml:space="preserve">, a city that has rapidly emerged as a pivotal tech hub in Europe outside of London.</w:t>
      </w:r>
    </w:p>
    <w:p>
      <w:pPr>
        <w:pStyle w:val="BodyText"/>
      </w:pPr>
      <w:r>
        <w:t xml:space="preserve">The synthesis of current industry reports, academic studies on human-computer interaction, and local economic analyses reveals that the demand for high-quality digital design is not uniform. In</w:t>
      </w:r>
      <w:r>
        <w:t xml:space="preserve"> </w:t>
      </w:r>
      <w:r>
        <w:rPr>
          <w:bCs/>
          <w:b/>
        </w:rPr>
        <w:t xml:space="preserve">United Kingdom Birmingham</w:t>
      </w:r>
      <w:r>
        <w:t xml:space="preserve">, the convergence of traditional manufacturing heritage with a burgeoning fintech and creative tech sector creates a unique ecosystem. This environment demands</w:t>
      </w:r>
      <w:r>
        <w:t xml:space="preserve"> </w:t>
      </w:r>
      <w:r>
        <w:rPr>
          <w:bCs/>
          <w:b/>
        </w:rPr>
        <w:t xml:space="preserve">UX UI Designers</w:t>
      </w:r>
      <w:r>
        <w:t xml:space="preserve"> </w:t>
      </w:r>
      <w:r>
        <w:t xml:space="preserve">who possess not only technical proficiency in tools like Figma, Sketch, or Adobe XD but also a deep understanding of local user behaviors, accessibility standards mandated by UK law (such as the Equality Act 2010), and the specific economic pressures faced by Midland-based enterprises.</w:t>
      </w:r>
    </w:p>
    <w:bookmarkEnd w:id="22"/>
    <w:bookmarkStart w:id="25" w:name="core-responsibilities"/>
    <w:p>
      <w:pPr>
        <w:pStyle w:val="Heading2"/>
      </w:pPr>
      <w:r>
        <w:t xml:space="preserve">2. The Dual Nature of UX and UI</w:t>
      </w:r>
    </w:p>
    <w:p>
      <w:pPr>
        <w:pStyle w:val="FirstParagraph"/>
      </w:pPr>
      <w:r>
        <w:t xml:space="preserve">To understand the value proposition in</w:t>
      </w:r>
      <w:r>
        <w:t xml:space="preserve"> </w:t>
      </w:r>
      <w:r>
        <w:rPr>
          <w:bCs/>
          <w:b/>
        </w:rPr>
        <w:t xml:space="preserve">United Kingdom Birmingham</w:t>
      </w:r>
      <w:r>
        <w:t xml:space="preserve">, one must first dissect the dual nature of the role. Literature consistently distinguishes between User Experience (UX) and User Interface (UI), though they are increasingly interwoven in job descriptions.</w:t>
      </w:r>
    </w:p>
    <w:bookmarkStart w:id="23" w:name="the-strategic-depth-of-ux"/>
    <w:p>
      <w:pPr>
        <w:pStyle w:val="Heading3"/>
      </w:pPr>
      <w:r>
        <w:t xml:space="preserve">2.1 The Strategic Depth of UX</w:t>
      </w:r>
    </w:p>
    <w:p>
      <w:pPr>
        <w:pStyle w:val="FirstParagraph"/>
      </w:pPr>
      <w:r>
        <w:t xml:space="preserve">User Experience design is rooted in psychology, research, and architecture. For a</w:t>
      </w:r>
      <w:r>
        <w:t xml:space="preserve"> </w:t>
      </w:r>
      <w:r>
        <w:rPr>
          <w:bCs/>
          <w:b/>
        </w:rPr>
        <w:t xml:space="preserve">UX UI Designer</w:t>
      </w:r>
      <w:r>
        <w:t xml:space="preserve"> </w:t>
      </w:r>
      <w:r>
        <w:t xml:space="preserve">operating in the competitive landscape of the West Midlands, this involves conducting user interviews with local demographics, creating personas that reflect Birmingham’s diverse population (which includes significant ethnic and cultural diversity), and mapping user journeys across physical-digital touchpoints. In</w:t>
      </w:r>
      <w:r>
        <w:t xml:space="preserve"> </w:t>
      </w:r>
      <w:r>
        <w:rPr>
          <w:bCs/>
          <w:b/>
        </w:rPr>
        <w:t xml:space="preserve">United Kingdom Birmingham</w:t>
      </w:r>
      <w:r>
        <w:t xml:space="preserve">, where many companies are undergoing digital transformation from legacy systems, UX research is critical for bridging the gap between traditional operational workflows and modern digital expectations.</w:t>
      </w:r>
    </w:p>
    <w:bookmarkEnd w:id="23"/>
    <w:bookmarkStart w:id="24" w:name="the-visual-precision-of-ui"/>
    <w:p>
      <w:pPr>
        <w:pStyle w:val="Heading3"/>
      </w:pPr>
      <w:r>
        <w:t xml:space="preserve">2.2 The Visual Precision of UI</w:t>
      </w:r>
    </w:p>
    <w:p>
      <w:pPr>
        <w:pStyle w:val="FirstParagraph"/>
      </w:pPr>
      <w:r>
        <w:t xml:space="preserve">User Interface design focuses on the sensory interaction: typography, color theory, button placement, and micro-interactions. In the context of Birmingham’s growing creative sector, UI designers are expected to create brand-consistent visual languages that stand out in a crowded digital marketplace. The report highlights that local agencies in</w:t>
      </w:r>
      <w:r>
        <w:t xml:space="preserve"> </w:t>
      </w:r>
      <w:r>
        <w:rPr>
          <w:bCs/>
          <w:b/>
        </w:rPr>
        <w:t xml:space="preserve">United Kingdom Birmingham</w:t>
      </w:r>
      <w:r>
        <w:t xml:space="preserve"> </w:t>
      </w:r>
      <w:r>
        <w:t xml:space="preserve">often require designers who can adapt their visual style to suit both conservative corporate clients (such as those in finance and law) and disruptive startups, demonstrating a remarkable versatility.</w:t>
      </w:r>
    </w:p>
    <w:bookmarkEnd w:id="24"/>
    <w:bookmarkEnd w:id="25"/>
    <w:bookmarkStart w:id="27" w:name="market-dynamics-birmingham"/>
    <w:p>
      <w:pPr>
        <w:pStyle w:val="Heading2"/>
      </w:pPr>
      <w:r>
        <w:t xml:space="preserve">3. Market Dynamics in United Kingdom Birmingham</w:t>
      </w:r>
    </w:p>
    <w:p>
      <w:pPr>
        <w:pStyle w:val="FirstParagraph"/>
      </w:pPr>
      <w:r>
        <w:t xml:space="preserve">Birmingham has historically been overshadowed by London’s tech dominance, but recent years have seen a significant shift. This section analyzes how the location influences the professional trajectory of a</w:t>
      </w:r>
      <w:r>
        <w:t xml:space="preserve"> </w:t>
      </w:r>
      <w:r>
        <w:rPr>
          <w:bCs/>
          <w:b/>
        </w:rPr>
        <w:t xml:space="preserve">UX UI Designer</w:t>
      </w:r>
      <w:r>
        <w:t xml:space="preserve">.</w:t>
      </w:r>
    </w:p>
    <w:p>
      <w:pPr>
        <w:numPr>
          <w:ilvl w:val="0"/>
          <w:numId w:val="1001"/>
        </w:numPr>
        <w:pStyle w:val="Compact"/>
      </w:pPr>
      <w:r>
        <w:rPr>
          <w:bCs/>
          <w:b/>
        </w:rPr>
        <w:t xml:space="preserve">Economic Resilience:</w:t>
      </w:r>
      <w:r>
        <w:t xml:space="preserve"> </w:t>
      </w:r>
      <w:r>
        <w:t xml:space="preserve">Unlike the volatile startup scene of London, Birmingham offers stability through its diverse industrial base. A</w:t>
      </w:r>
      <w:r>
        <w:t xml:space="preserve"> </w:t>
      </w:r>
      <w:bookmarkStart w:id="26" w:name="role"/>
      <w:bookmarkEnd w:id="26"/>
      <w:r>
        <w:rPr>
          <w:bCs/>
          <w:b/>
        </w:rPr>
        <w:t xml:space="preserve">UX UI Designer</w:t>
      </w:r>
      <w:r>
        <w:t xml:space="preserve"> </w:t>
      </w:r>
      <w:r>
        <w:t xml:space="preserve">in this region often works with established SMEs (Small and Medium Enterprises) that are eager to adopt digital solutions but lack in-house design teams. This creates a high demand for freelance or consultancy-based designers.</w:t>
      </w:r>
    </w:p>
    <w:p>
      <w:pPr>
        <w:numPr>
          <w:ilvl w:val="0"/>
          <w:numId w:val="1001"/>
        </w:numPr>
        <w:pStyle w:val="Compact"/>
      </w:pPr>
      <w:r>
        <w:rPr>
          <w:bCs/>
          <w:b/>
        </w:rPr>
        <w:t xml:space="preserve">The "Tech City" Effect:</w:t>
      </w:r>
      <w:r>
        <w:t xml:space="preserve"> </w:t>
      </w:r>
      <w:r>
        <w:t xml:space="preserve">Initiatives by the local council and organizations like Midland Metro have fostered innovation districts. These hubs require</w:t>
      </w:r>
      <w:r>
        <w:t xml:space="preserve"> </w:t>
      </w:r>
      <w:r>
        <w:rPr>
          <w:bCs/>
          <w:b/>
        </w:rPr>
        <w:t xml:space="preserve">UX UI Designers</w:t>
      </w:r>
      <w:r>
        <w:t xml:space="preserve"> </w:t>
      </w:r>
      <w:r>
        <w:t xml:space="preserve">who can collaborate closely with developers and product managers in agile environments. The proximity to major universities (such as Aston University and Birmingham City University) provides a steady stream of talent, raising the overall competency level in the region.</w:t>
      </w:r>
    </w:p>
    <w:p>
      <w:pPr>
        <w:numPr>
          <w:ilvl w:val="0"/>
          <w:numId w:val="1001"/>
        </w:numPr>
        <w:pStyle w:val="Compact"/>
      </w:pPr>
      <w:r>
        <w:rPr>
          <w:bCs/>
          <w:b/>
        </w:rPr>
        <w:t xml:space="preserve">Cultural Relevance:</w:t>
      </w:r>
      <w:r>
        <w:t xml:space="preserve"> </w:t>
      </w:r>
      <w:r>
        <w:t xml:space="preserve">Birmingham is a multicultural hub. Designers here must prioritize inclusivity and accessibility more rigorously than in monolithic markets. The report emphasizes that successful projects in</w:t>
      </w:r>
      <w:r>
        <w:t xml:space="preserve"> </w:t>
      </w:r>
      <w:r>
        <w:rPr>
          <w:bCs/>
          <w:b/>
        </w:rPr>
        <w:t xml:space="preserve">United Kingdom Birmingham</w:t>
      </w:r>
      <w:r>
        <w:t xml:space="preserve"> </w:t>
      </w:r>
      <w:r>
        <w:t xml:space="preserve">are those where the designer actively considers non-native English speakers, users with disabilities, and varying levels of digital literacy.</w:t>
      </w:r>
    </w:p>
    <w:bookmarkEnd w:id="27"/>
    <w:bookmarkStart w:id="28" w:name="challenges"/>
    <w:p>
      <w:pPr>
        <w:pStyle w:val="Heading2"/>
      </w:pPr>
      <w:r>
        <w:t xml:space="preserve">4. Key Challenges Identified</w:t>
      </w:r>
    </w:p>
    <w:p>
      <w:pPr>
        <w:pStyle w:val="FirstParagraph"/>
      </w:pPr>
      <w:r>
        <w:t xml:space="preserve">The synthesis of professional literature points to several persistent challenges for</w:t>
      </w:r>
      <w:r>
        <w:t xml:space="preserve"> </w:t>
      </w:r>
      <w:r>
        <w:rPr>
          <w:bCs/>
          <w:b/>
        </w:rPr>
        <w:t xml:space="preserve">UX UI Designers</w:t>
      </w:r>
      <w:r>
        <w:t xml:space="preserve">, exacerbated by the specific context of</w:t>
      </w:r>
      <w:r>
        <w:t xml:space="preserve"> </w:t>
      </w:r>
      <w:r>
        <w:rPr>
          <w:bCs/>
          <w:b/>
        </w:rPr>
        <w:t xml:space="preserve">United Kingdom Birmingham</w:t>
      </w:r>
      <w:r>
        <w:t xml:space="preserve">.</w:t>
      </w:r>
    </w:p>
    <w:p>
      <w:pPr>
        <w:pStyle w:val="BlockText"/>
      </w:pPr>
      <w:r>
        <w:t xml:space="preserve">"Design is not just what it looks like and feels like. Design is how it works." – Often cited in local design workshops in Birmingham.</w:t>
      </w:r>
    </w:p>
    <w:p>
      <w:pPr>
        <w:pStyle w:val="FirstParagraph"/>
      </w:pPr>
      <w:r>
        <w:rPr>
          <w:bCs/>
          <w:b/>
        </w:rPr>
        <w:t xml:space="preserve">1. Resource Constraints:</w:t>
      </w:r>
      <w:r>
        <w:t xml:space="preserve"> </w:t>
      </w:r>
      <w:r>
        <w:t xml:space="preserve">Many businesses in the Midlands are still transitioning from viewing design as a "nice-to-have" to a strategic necessity. Designers often face budget constraints, requiring them to demonstrate ROI (Return on Investment) through clear metrics such as conversion rate improvement or reduced support ticket volume.</w:t>
      </w:r>
    </w:p>
    <w:p>
      <w:pPr>
        <w:pStyle w:val="BodyText"/>
      </w:pPr>
      <w:r>
        <w:rPr>
          <w:bCs/>
          <w:b/>
        </w:rPr>
        <w:t xml:space="preserve">2. The Talent Gap:</w:t>
      </w:r>
      <w:r>
        <w:t xml:space="preserve"> </w:t>
      </w:r>
      <w:r>
        <w:t xml:space="preserve">While talent is emerging, there is still a shortage of senior-level designers in</w:t>
      </w:r>
      <w:r>
        <w:t xml:space="preserve"> </w:t>
      </w:r>
      <w:r>
        <w:rPr>
          <w:bCs/>
          <w:b/>
        </w:rPr>
        <w:t xml:space="preserve">United Kingdom Birmingham</w:t>
      </w:r>
      <w:r>
        <w:t xml:space="preserve">. Mid-level designers often find themselves taking on lead roles earlier than their London counterparts due to this scarcity, which accelerates professional growth but increases burnout risk.</w:t>
      </w:r>
    </w:p>
    <w:p>
      <w:pPr>
        <w:pStyle w:val="BodyText"/>
      </w:pPr>
      <w:r>
        <w:rPr>
          <w:bCs/>
          <w:b/>
        </w:rPr>
        <w:t xml:space="preserve">3. Remote Collaboration:</w:t>
      </w:r>
      <w:r>
        <w:t xml:space="preserve"> </w:t>
      </w:r>
      <w:r>
        <w:t xml:space="preserve">Post-pandemic, many Birmingham-based agencies collaborate with teams in London or abroad. This requires</w:t>
      </w:r>
      <w:r>
        <w:t xml:space="preserve"> </w:t>
      </w:r>
      <w:r>
        <w:rPr>
          <w:bCs/>
          <w:b/>
        </w:rPr>
        <w:t xml:space="preserve">UX UI Designers</w:t>
      </w:r>
      <w:r>
        <w:t xml:space="preserve"> </w:t>
      </w:r>
      <w:r>
        <w:t xml:space="preserve">to master asynchronous communication tools and cloud-based design systems to ensure consistency across borders.</w:t>
      </w:r>
    </w:p>
    <w:bookmarkEnd w:id="28"/>
    <w:bookmarkStart w:id="30" w:name="skills-requirements"/>
    <w:p>
      <w:pPr>
        <w:pStyle w:val="Heading2"/>
      </w:pPr>
      <w:r>
        <w:t xml:space="preserve">5. Essential Skills Toolkit</w:t>
      </w:r>
    </w:p>
    <w:p>
      <w:pPr>
        <w:pStyle w:val="FirstParagraph"/>
      </w:pPr>
      <w:r>
        <w:t xml:space="preserve">To thrive as a</w:t>
      </w:r>
      <w:r>
        <w:t xml:space="preserve"> </w:t>
      </w:r>
      <w:bookmarkStart w:id="29" w:name="role"/>
      <w:bookmarkEnd w:id="29"/>
      <w:r>
        <w:rPr>
          <w:bCs/>
          <w:b/>
        </w:rPr>
        <w:t xml:space="preserve">UX UI Designer</w:t>
      </w:r>
      <w:r>
        <w:t xml:space="preserve">, the report identifies a hybrid skill set:</w:t>
      </w:r>
    </w:p>
    <w:p>
      <w:pPr>
        <w:numPr>
          <w:ilvl w:val="0"/>
          <w:numId w:val="1002"/>
        </w:numPr>
        <w:pStyle w:val="Compact"/>
      </w:pPr>
      <w:r>
        <w:rPr>
          <w:bCs/>
          <w:b/>
        </w:rPr>
        <w:t xml:space="preserve">Technical Proficiency:</w:t>
      </w:r>
      <w:r>
        <w:t xml:space="preserve"> </w:t>
      </w:r>
      <w:r>
        <w:t xml:space="preserve">Mastery of Figma is currently non-negotiable in the UK market, followed by Adobe Creative Suite. Understanding basic HTML/CSS/JS allows for better collaboration with developers.</w:t>
      </w:r>
    </w:p>
    <w:p>
      <w:pPr>
        <w:numPr>
          <w:ilvl w:val="0"/>
          <w:numId w:val="1002"/>
        </w:numPr>
        <w:pStyle w:val="Compact"/>
      </w:pPr>
      <w:r>
        <w:rPr>
          <w:bCs/>
          <w:b/>
        </w:rPr>
        <w:t xml:space="preserve">User Research Methodologies:</w:t>
      </w:r>
      <w:r>
        <w:t xml:space="preserve"> </w:t>
      </w:r>
      <w:r>
        <w:t xml:space="preserve">Ability to conduct A/B testing, heat map analysis, and usability testing sessions.</w:t>
      </w:r>
    </w:p>
    <w:p>
      <w:pPr>
        <w:numPr>
          <w:ilvl w:val="0"/>
          <w:numId w:val="1002"/>
        </w:numPr>
        <w:pStyle w:val="Compact"/>
      </w:pPr>
      <w:r>
        <w:rPr>
          <w:bCs/>
          <w:b/>
        </w:rPr>
        <w:t xml:space="preserve">Local Regulatory Knowledge:</w:t>
      </w:r>
      <w:r>
        <w:t xml:space="preserve"> </w:t>
      </w:r>
      <w:r>
        <w:t xml:space="preserve">Deep understanding of GDPR (General Data Protection Regulation) and WCAG (Web Content Accessibility Guidelines) which are strictly enforced in the UK.</w:t>
      </w:r>
    </w:p>
    <w:p>
      <w:pPr>
        <w:numPr>
          <w:ilvl w:val="0"/>
          <w:numId w:val="1002"/>
        </w:numPr>
        <w:pStyle w:val="Compact"/>
      </w:pPr>
      <w:r>
        <w:rPr>
          <w:bCs/>
          <w:b/>
        </w:rPr>
        <w:t xml:space="preserve">Sector-Specific Knowledge:</w:t>
      </w:r>
      <w:r>
        <w:t xml:space="preserve"> </w:t>
      </w:r>
      <w:r>
        <w:t xml:space="preserve">Experience in FinTech, HealthTech, or Creative Industries is highly valued in Birmingham’s specific job market.</w:t>
      </w:r>
    </w:p>
    <w:bookmarkEnd w:id="30"/>
    <w:bookmarkStart w:id="34" w:name="conclusion"/>
    <w:p>
      <w:pPr>
        <w:pStyle w:val="Heading2"/>
      </w:pPr>
      <w:r>
        <w:t xml:space="preserve">6. Conclusion</w:t>
      </w:r>
    </w:p>
    <w:p>
      <w:pPr>
        <w:pStyle w:val="FirstParagraph"/>
      </w:pPr>
      <w:r>
        <w:t xml:space="preserve">In conclusion, this book report analysis underscores that the role of a</w:t>
      </w:r>
      <w:r>
        <w:t xml:space="preserve"> </w:t>
      </w:r>
      <w:r>
        <w:rPr>
          <w:bCs/>
          <w:b/>
        </w:rPr>
        <w:t xml:space="preserve">UX UI Designer</w:t>
      </w:r>
      <w:r>
        <w:t xml:space="preserve"> </w:t>
      </w:r>
      <w:r>
        <w:t xml:space="preserve">is far from static. It is a dynamic profession that requires continuous adaptation to technological advancements and user expectations. When viewed through the lens of</w:t>
      </w:r>
      <w:r>
        <w:t xml:space="preserve"> </w:t>
      </w:r>
      <w:r>
        <w:rPr>
          <w:bCs/>
          <w:b/>
        </w:rPr>
        <w:t xml:space="preserve">United Kingdom Birmingham</w:t>
      </w:r>
      <w:r>
        <w:t xml:space="preserve">, the role takes on additional layers of significance. The designer acts not just as an interface creator, but as a bridge between traditional industries and digital innovation.</w:t>
      </w:r>
    </w:p>
    <w:p>
      <w:pPr>
        <w:pStyle w:val="BodyText"/>
      </w:pPr>
      <w:r>
        <w:t xml:space="preserve">The economic landscape in</w:t>
      </w:r>
      <w:r>
        <w:t xml:space="preserve"> </w:t>
      </w:r>
      <w:bookmarkStart w:id="31" w:name="birmingham"/>
      <w:bookmarkEnd w:id="31"/>
      <w:r>
        <w:rPr>
          <w:bCs/>
          <w:b/>
        </w:rPr>
        <w:t xml:space="preserve">United Kingdom Birmingham</w:t>
      </w:r>
      <w:r>
        <w:t xml:space="preserve"> </w:t>
      </w:r>
      <w:r>
        <w:t xml:space="preserve">offers unique opportunities for designers who can navigate the complexities of SME transformation while maintaining high standards of accessibility and inclusivity. As the city continues to solidify its status as a leading European tech hub, the demand for skilled</w:t>
      </w:r>
      <w:r>
        <w:t xml:space="preserve"> </w:t>
      </w:r>
      <w:r>
        <w:rPr>
          <w:bCs/>
          <w:b/>
        </w:rPr>
        <w:t xml:space="preserve">UX UI Designers</w:t>
      </w:r>
      <w:r>
        <w:t xml:space="preserve"> </w:t>
      </w:r>
      <w:r>
        <w:t xml:space="preserve">will only intensify. Professionals in this field must therefore commit to lifelong learning, staying abreast of global trends while remaining deeply attuned to the local cultural and economic realities of their region. The future of digital products in Birmingham depends on designers who can blend aesthetic excellence with strategic empathy.</w:t>
      </w:r>
    </w:p>
    <w:bookmarkStart w:id="33" w:name="final-verdict"/>
    <w:p>
      <w:pPr>
        <w:pStyle w:val="Heading3"/>
      </w:pPr>
      <w:r>
        <w:t xml:space="preserve">Final Verdict</w:t>
      </w:r>
    </w:p>
    <w:p>
      <w:pPr>
        <w:pStyle w:val="FirstParagraph"/>
      </w:pPr>
      <w:r>
        <w:t xml:space="preserve">This document confirms that for any organization or individual involved in the digital space within</w:t>
      </w:r>
      <w:r>
        <w:t xml:space="preserve"> </w:t>
      </w:r>
      <w:r>
        <w:rPr>
          <w:bCs/>
          <w:b/>
        </w:rPr>
        <w:t xml:space="preserve">United Kingdom Birmingham</w:t>
      </w:r>
      <w:r>
        <w:t xml:space="preserve">, investing in robust UX/UI design is not merely an aesthetic choice but a critical business imperative. The synergy between local market needs and global design standards defines the success of the modern</w:t>
      </w:r>
      <w:r>
        <w:t xml:space="preserve"> </w:t>
      </w:r>
      <w:bookmarkStart w:id="32" w:name="role"/>
      <w:bookmarkEnd w:id="32"/>
      <w:r>
        <w:rPr>
          <w:bCs/>
          <w:b/>
        </w:rPr>
        <w:t xml:space="preserve">UX UI Designer</w:t>
      </w:r>
      <w:r>
        <w:t xml:space="preserve">.</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UX/UI Designer in United Kingdom Birmingham</dc:title>
  <dc:creator/>
  <dc:language>en</dc:language>
  <cp:keywords/>
  <dcterms:created xsi:type="dcterms:W3CDTF">2026-07-29T23:12:14Z</dcterms:created>
  <dcterms:modified xsi:type="dcterms:W3CDTF">2026-07-29T23:12:14Z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