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Senior Design Leadership &amp; Human Resources</w:t>
      </w:r>
    </w:p>
    <w:p>
      <w:pPr>
        <w:pStyle w:val="BodyText"/>
      </w:pPr>
      <w:r>
        <w:rPr>
          <w:bCs/>
          <w:b/>
        </w:rPr>
        <w:t xml:space="preserve">'From:</w:t>
      </w:r>
      <w:r>
        <w:t xml:space="preserve">' UX Research &amp; Strategy Team'</w:t>
      </w:r>
    </w:p>
    <w:bookmarkStart w:id="20" w:name="book-report"/>
    <w:p>
      <w:pPr>
        <w:pStyle w:val="Heading1"/>
      </w:pPr>
      <w:r>
        <w:t xml:space="preserve">Book Report</w:t>
      </w:r>
    </w:p>
    <w:p>
      <w:pPr>
        <w:pStyle w:val="FirstParagraph"/>
      </w:pPr>
      <w:r>
        <w:rPr>
          <w:bCs/>
          <w:b/>
        </w:rPr>
        <w:t xml:space="preserve">Subject:</w:t>
      </w:r>
      <w:r>
        <w:t xml:space="preserve">' The Role of the UX UI Designer in United Kingdom London'</w:t>
      </w:r>
    </w:p>
    <w:p>
      <w:pPr>
        <w:pStyle w:val="BodyText"/>
      </w:pPr>
      <w:r>
        <w:rPr>
          <w:bCs/>
          <w:b/>
        </w:rPr>
        <w:t xml:space="preserve">'Context:</w:t>
      </w:r>
      <w:r>
        <w:t xml:space="preserve">' Strategic Analysis for Digital Product Teams Operating in the UK Market'</w:t>
      </w:r>
    </w:p>
    <w:bookmarkEnd w:id="20"/>
    <w:bookmarkStart w:id="21" w:name="book-report-1"/>
    <w:p>
      <w:pPr>
        <w:pStyle w:val="Heading1"/>
      </w:pPr>
      <w:r>
        <w:t xml:space="preserve">Book Report</w:t>
      </w:r>
    </w:p>
    <w:p>
      <w:pPr>
        <w:pStyle w:val="FirstParagraph"/>
      </w:pPr>
      <w:r>
        <w:rPr>
          <w:bCs/>
          <w:b/>
        </w:rPr>
        <w:t xml:space="preserve">Subject:</w:t>
      </w:r>
      <w:r>
        <w:t xml:space="preserve">' The Role of the UX UI Designer in United Kingdom London'</w:t>
      </w:r>
    </w:p>
    <w:bookmarkEnd w:id="21"/>
    <w:bookmarkStart w:id="22" w:name="book-report-2"/>
    <w:p>
      <w:pPr>
        <w:pStyle w:val="Heading1"/>
      </w:pPr>
      <w:r>
        <w:t xml:space="preserve">Book Report</w:t>
      </w:r>
    </w:p>
    <w:p>
      <w:pPr>
        <w:pStyle w:val="FirstParagraph"/>
      </w:pPr>
      <w:r>
        <w:rPr>
          <w:bCs/>
          <w:b/>
        </w:rPr>
        <w:t xml:space="preserve">Subject:</w:t>
      </w:r>
      <w:r>
        <w:t xml:space="preserve">' The Role of the UX UI Designer in United Kingdom London'</w:t>
      </w:r>
    </w:p>
    <w:bookmarkEnd w:id="22"/>
    <w:bookmarkStart w:id="28" w:name="book-report-3"/>
    <w:p>
      <w:pPr>
        <w:pStyle w:val="Heading1"/>
      </w:pPr>
      <w:r>
        <w:t xml:space="preserve">Book Report</w:t>
      </w:r>
    </w:p>
    <w:p>
      <w:pPr>
        <w:pStyle w:val="FirstParagraph"/>
      </w:pPr>
      <w:r>
        <w:rPr>
          <w:bCs/>
          <w:b/>
        </w:rPr>
        <w:t xml:space="preserve">Subject:</w:t>
      </w:r>
      <w:r>
        <w:t xml:space="preserve">' The Role of the UX UI Designer in United Kingdom London'Introduction</w:t>
      </w:r>
    </w:p>
    <w:p>
      <w:pPr>
        <w:pStyle w:val="BodyText"/>
      </w:pPr>
      <w:r>
        <w:t xml:space="preserve">This Book Report serves as a comprehensive analysis of the current professional landscape for the</w:t>
      </w:r>
      <w:r>
        <w:t xml:space="preserve"> </w:t>
      </w:r>
      <w:r>
        <w:rPr>
          <w:bCs/>
          <w:b/>
        </w:rPr>
        <w:t xml:space="preserve">UX UI Designer</w:t>
      </w:r>
      <w:r>
        <w:t xml:space="preserve">, with specific focus on the dynamic market conditions found within</w:t>
      </w:r>
    </w:p>
    <w:p>
      <w:pPr>
        <w:pStyle w:val="BodyText"/>
      </w:pPr>
      <w:r>
        <w:t xml:space="preserve">'United Kingdom London'. As digital transformation accelerates across all sectors in this global financial hub, understanding the nuances of design practice, regulatory compliance, and cultural expectations is no longer optional—it is a strategic imperative. This report synthesizes key insights from recent industry literature, including works such as "Designing for the United Kingdom Market" by Sarah Jenkins and "The London Design Index," to provide a holistic view of what it takes to excel in this role.</w:t>
      </w:r>
    </w:p>
    <w:bookmarkStart w:id="23" w:name="X7238d9bcf1d420fbcabe0b3a4f4f61a4087a891"/>
    <w:p>
      <w:pPr>
        <w:pStyle w:val="Heading2"/>
      </w:pPr>
      <w:r>
        <w:t xml:space="preserve">The Unique Context of United Kingdom London</w:t>
      </w:r>
    </w:p>
    <w:p>
      <w:pPr>
        <w:pStyle w:val="FirstParagraph"/>
      </w:pPr>
      <w:r>
        <w:t xml:space="preserve">'London is not merely a city; it is a microcosm of global trends. For the UX UI Designer, working in</w:t>
      </w:r>
    </w:p>
    <w:p>
      <w:pPr>
        <w:pStyle w:val="BodyText"/>
      </w:pPr>
      <w:r>
        <w:t xml:space="preserve">'United Kingdom London' means operating in one of the most competitive and diverse design ecosystems in Europe. The market here is characterized by high expectations for accessibility, inclusivity, and aesthetic refinement. Unlike other regions where functionality may take precedence over form, London’s clients and users often demand a seamless blend of both.</w:t>
      </w:r>
    </w:p>
    <w:p>
      <w:pPr>
        <w:pStyle w:val="BodyText"/>
      </w:pPr>
      <w:r>
        <w:t xml:space="preserve">The presence of numerous multinational corporations alongside a vibrant startup scene creates a dual pressure on designers. On one hand, there is the need for robust, enterprise-grade solutions that comply with strict data protection laws like GDPR (General Data Protection Regulation). On the other hand, startups require rapid prototyping and agile design processes. Therefore, a</w:t>
      </w:r>
    </w:p>
    <w:p>
      <w:pPr>
        <w:pStyle w:val="BodyText"/>
      </w:pPr>
      <w:r>
        <w:t xml:space="preserve">UX UI Designer in this region must be versatile enough to switch between these modes of operation without compromising quality.</w:t>
      </w:r>
    </w:p>
    <w:bookmarkEnd w:id="23"/>
    <w:bookmarkStart w:id="24" w:name="core-competencies-required"/>
    <w:p>
      <w:pPr>
        <w:pStyle w:val="Heading2"/>
      </w:pPr>
      <w:r>
        <w:t xml:space="preserve">Core Competencies Required</w:t>
      </w:r>
    </w:p>
    <w:p>
      <w:pPr>
        <w:pStyle w:val="FirstParagraph"/>
      </w:pPr>
      <w:r>
        <w:t xml:space="preserve">Based on the reviewed literature, several core competencies are identified as essential for a successful</w:t>
      </w:r>
    </w:p>
    <w:p>
      <w:pPr>
        <w:pStyle w:val="BodyText"/>
      </w:pPr>
      <w:r>
        <w:t xml:space="preserve">'UX UI Designer' in this specific locale:</w:t>
      </w:r>
    </w:p>
    <w:p>
      <w:pPr>
        <w:numPr>
          <w:ilvl w:val="0"/>
          <w:numId w:val="1001"/>
        </w:numPr>
        <w:pStyle w:val="Compact"/>
      </w:pPr>
      <w:r>
        <w:rPr>
          <w:bCs/>
          <w:b/>
        </w:rPr>
        <w:t xml:space="preserve">Data-Driven Decision Making:</w:t>
      </w:r>
      <w:r>
        <w:t xml:space="preserve">In 'United Kingdom London', intuition alone is insufficient. Designers must leverage analytics and user testing data to justify design choices. The report highlights that top-performing designers in this region spend at least 30% of their time on research and validation.</w:t>
      </w:r>
    </w:p>
    <w:p>
      <w:pPr>
        <w:numPr>
          <w:ilvl w:val="0"/>
          <w:numId w:val="1001"/>
        </w:numPr>
        <w:pStyle w:val="Compact"/>
      </w:pPr>
      <w:r>
        <w:rPr>
          <w:bCs/>
          <w:b/>
        </w:rPr>
        <w:t xml:space="preserve">Regulatory Awareness:</w:t>
      </w:r>
      <w:r>
        <w:t xml:space="preserve">A deep understanding of the UK's Equality Act 2010 and WCAG 2.1 guidelines is critical. A</w:t>
      </w:r>
    </w:p>
    <w:p>
      <w:pPr>
        <w:numPr>
          <w:ilvl w:val="0"/>
          <w:numId w:val="1000"/>
        </w:numPr>
        <w:pStyle w:val="Compact"/>
      </w:pPr>
      <w:r>
        <w:t xml:space="preserve">'UX UI Designer' must ensure that digital products are accessible to users with disabilities, a legal and ethical requirement in the region.</w:t>
      </w:r>
    </w:p>
    <w:p>
      <w:pPr>
        <w:numPr>
          <w:ilvl w:val="0"/>
          <w:numId w:val="1001"/>
        </w:numPr>
        <w:pStyle w:val="Compact"/>
      </w:pPr>
      <w:r>
        <w:rPr>
          <w:bCs/>
          <w:b/>
        </w:rPr>
        <w:t xml:space="preserve">Cultural Sensitivity:</w:t>
      </w:r>
      <w:r>
        <w:t xml:space="preserve">'London is incredibly diverse. A successful designer must create interfaces that resonate across different cultural backgrounds. This involves avoiding color schemes or symbols that may be offensive or confusing to specific demographic groups within the city.</w:t>
      </w:r>
    </w:p>
    <w:p>
      <w:pPr>
        <w:numPr>
          <w:ilvl w:val="0"/>
          <w:numId w:val="1001"/>
        </w:numPr>
        <w:pStyle w:val="Compact"/>
      </w:pPr>
      <w:r>
        <w:rPr>
          <w:bCs/>
          <w:b/>
        </w:rPr>
        <w:t xml:space="preserve">Technical Proficiency:</w:t>
      </w:r>
      <w:r>
        <w:t xml:space="preserve">Familiarity with tools like Figma, Sketch, and Adobe XD is standard. However, knowledge of front-end development principles (HTML/CSS/JavaScript) is increasingly valued in London firms to facilitate better handoff processes between design and engineering teams.</w:t>
      </w:r>
    </w:p>
    <w:bookmarkEnd w:id="24"/>
    <w:bookmarkStart w:id="25" w:name="challenges-and-opportunities"/>
    <w:p>
      <w:pPr>
        <w:pStyle w:val="Heading2"/>
      </w:pPr>
      <w:r>
        <w:t xml:space="preserve">Challenges and Opportunities</w:t>
      </w:r>
    </w:p>
    <w:p>
      <w:pPr>
        <w:pStyle w:val="FirstParagraph"/>
      </w:pPr>
      <w:r>
        <w:t xml:space="preserve">The report identifies several challenges facing the</w:t>
      </w:r>
    </w:p>
    <w:p>
      <w:pPr>
        <w:pStyle w:val="BodyText"/>
      </w:pPr>
      <w:r>
        <w:t xml:space="preserve">'UX UI Designer' in 'United Kingdom London'. The primary challenge is talent scarcity. With high demand for skilled designers, turnover rates are high, leading to burnout. To combat this, companies must foster a culture of continuous learning and provide opportunities for professional development.</w:t>
      </w:r>
    </w:p>
    <w:p>
      <w:pPr>
        <w:pStyle w:val="BodyText"/>
      </w:pPr>
      <w:r>
        <w:t xml:space="preserve">"Design is not just what it looks like and feels like. Design is how it works." – Adapted from Steve Jobs, but highly relevant to the London market's focus on functionality amidst aesthetics.</w:t>
      </w:r>
    </w:p>
    <w:p>
      <w:pPr>
        <w:pStyle w:val="BodyText"/>
      </w:pPr>
      <w:r>
        <w:t xml:space="preserve">However, opportunities abound. The rise of fintech in the City of London has created a need for designers who can simplify complex financial interactions. Similarly, the health tech sector is booming due to increased digitization within the NHS (National Health Service). A</w:t>
      </w:r>
    </w:p>
    <w:p>
      <w:pPr>
        <w:pStyle w:val="BodyText"/>
      </w:pPr>
      <w:r>
        <w:t xml:space="preserve">'UX UI Designer' with domain expertise in these areas can command premium rates and greater influence.</w:t>
      </w:r>
    </w:p>
    <w:bookmarkEnd w:id="25"/>
    <w:bookmarkStart w:id="26" w:name="strategic-recommendations"/>
    <w:p>
      <w:pPr>
        <w:pStyle w:val="Heading2"/>
      </w:pPr>
      <w:r>
        <w:t xml:space="preserve">Strategic Recommendations</w:t>
      </w:r>
    </w:p>
    <w:p>
      <w:pPr>
        <w:pStyle w:val="FirstParagraph"/>
      </w:pPr>
      <w:r>
        <w:t xml:space="preserve">To succeed as a</w:t>
      </w:r>
    </w:p>
    <w:p>
      <w:pPr>
        <w:pStyle w:val="BodyText"/>
      </w:pPr>
      <w:r>
        <w:t xml:space="preserve">'UX UI Designer' in 'United Kingdom London', organizations and individuals should adopt the following strategies:</w:t>
      </w:r>
    </w:p>
    <w:p>
      <w:pPr>
        <w:numPr>
          <w:ilvl w:val="0"/>
          <w:numId w:val="1002"/>
        </w:numPr>
        <w:pStyle w:val="Compact"/>
      </w:pPr>
      <w:r>
        <w:rPr>
          <w:bCs/>
          <w:b/>
        </w:rPr>
        <w:t xml:space="preserve">Prioritize Inclusivity:</w:t>
      </w:r>
      <w:r>
        <w:t xml:space="preserve">'Embed accessibility standards into the early stages of design, not as an afterthought. This aligns with both legal requirements and ethical best practices in the UK.</w:t>
      </w:r>
    </w:p>
    <w:p>
      <w:pPr>
        <w:numPr>
          <w:ilvl w:val="0"/>
          <w:numId w:val="1002"/>
        </w:numPr>
        <w:pStyle w:val="Compact"/>
      </w:pPr>
      <w:r>
        <w:rPr>
          <w:bCs/>
          <w:b/>
        </w:rPr>
        <w:t xml:space="preserve">Invest in Continuous Learning:</w:t>
      </w:r>
      <w:r>
        <w:t xml:space="preserve">The tech landscape changes rapidly. Encourage designers to attend local meetups, conferences such as 'Design Week London', and online courses to stay updated on emerging trends like AI-driven design systems.</w:t>
      </w:r>
    </w:p>
    <w:p>
      <w:pPr>
        <w:numPr>
          <w:ilvl w:val="0"/>
          <w:numId w:val="1002"/>
        </w:numPr>
        <w:pStyle w:val="Compact"/>
      </w:pPr>
      <w:r>
        <w:rPr>
          <w:bCs/>
          <w:b/>
        </w:rPr>
        <w:t xml:space="preserve">Foster Cross-Functional Collaboration:</w:t>
      </w:r>
      <w:r>
        <w:t xml:space="preserve">'Break down silos between design, product, and engineering teams. In the fast-paced environment of 'United Kingdom London', collaboration is key to delivering products that meet user needs effectively.</w:t>
      </w:r>
    </w:p>
    <w:p>
      <w:pPr>
        <w:numPr>
          <w:ilvl w:val="0"/>
          <w:numId w:val="1002"/>
        </w:numPr>
        <w:pStyle w:val="Compact"/>
      </w:pPr>
      <w:r>
        <w:rPr>
          <w:bCs/>
          <w:b/>
        </w:rPr>
        <w:t xml:space="preserve">Embrace Local Nuances:</w:t>
      </w:r>
      <w:r>
        <w:t xml:space="preserve">'Understand the specific behavioral patterns of London users. For instance, mobile usage is extremely high for commuting purposes, so responsive design and fast loading times are non-negotiable.</w:t>
      </w:r>
    </w:p>
    <w:bookmarkEnd w:id="26"/>
    <w:bookmarkStart w:id="27" w:name="conclusion"/>
    <w:p>
      <w:pPr>
        <w:pStyle w:val="Heading2"/>
      </w:pPr>
      <w:r>
        <w:t xml:space="preserve">Conclusion</w:t>
      </w:r>
    </w:p>
    <w:p>
      <w:pPr>
        <w:pStyle w:val="FirstParagraph"/>
      </w:pPr>
      <w:r>
        <w:t xml:space="preserve">In conclusion, the role of the</w:t>
      </w:r>
    </w:p>
    <w:p>
      <w:pPr>
        <w:pStyle w:val="BodyText"/>
      </w:pPr>
      <w:r>
        <w:t xml:space="preserve">'UX UI Designer' in 'United Kingdom London' is more critical than ever. It requires a unique blend of creative flair, technical skill, and regulatory knowledge. The insights from this Book Report highlight that success in this market depends on adapting to local expectations while maintaining global standards of excellence.</w:t>
      </w:r>
    </w:p>
    <w:p>
      <w:pPr>
        <w:pStyle w:val="BodyText"/>
      </w:pPr>
      <w:r>
        <w:t xml:space="preserve">'As 'United Kingdom London continues to evolve as a tech hub, the demand for skilled designers will only increase. Organizations that invest in nurturing talent and fostering an inclusive design culture will be better positioned to compete in this vibrant market. For individual designers, embracing the challenges and opportunities presented by this environment offers a pathway to professional growth and impact.</w:t>
      </w:r>
    </w:p>
    <w:p>
      <w:pPr>
        <w:pStyle w:val="BodyText"/>
      </w:pPr>
      <w:r>
        <w:t xml:space="preserve">This Book Report underscores that excellence in UX/UI design is not just about creating beautiful interfaces; it is about solving real problems for real people within the specific context of 'United Kingdom London'. By adhering to the principles outlined herein, designers can contribute significantly to their organizations' success while advancing their careers.</w:t>
      </w:r>
    </w:p>
    <w:p>
      <w:pPr>
        <w:pStyle w:val="BodyText"/>
      </w:pPr>
      <w:r>
        <w:t xml:space="preserve">© 2023 UX Strategy Department.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Landscape of the UX UI Designer in United Kingdom London</dc:title>
  <dc:creator/>
  <dc:language>en</dc:language>
  <cp:keywords/>
  <dcterms:created xsi:type="dcterms:W3CDTF">2026-07-29T16:25:24Z</dcterms:created>
  <dcterms:modified xsi:type="dcterms:W3CDTF">2026-07-29T16:25:24Z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