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Australia</w:t>
      </w:r>
      <w:r>
        <w:t xml:space="preserve"> </w:t>
      </w:r>
      <w:r>
        <w:t xml:space="preserve">Melbourne</w:t>
      </w:r>
      <w:r>
        <w:t xml:space="preserve"> </w:t>
      </w:r>
      <w:r>
        <w:t xml:space="preserve">Context</w:t>
      </w:r>
    </w:p>
    <w:bookmarkStart w:id="20" w:name="veterinarian-book-report"/>
    <w:p>
      <w:pPr>
        <w:pStyle w:val="Heading1"/>
      </w:pPr>
      <w:r>
        <w:t xml:space="preserve">Veterinarian Book Report</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bookmarkStart w:id="22" w:name="introduction"/>
    <w:bookmarkStart w:id="21" w:name="X52f25389ed3d40ba7f9a7b0f96194a8036b428c"/>
    <w:p>
      <w:pPr>
        <w:pStyle w:val="Heading2"/>
      </w:pPr>
      <w:r>
        <w:t xml:space="preserve">Australian Context: A Unique Landscape for Veterinary Care</w:t>
      </w:r>
    </w:p>
    <w:p>
      <w:pPr>
        <w:pStyle w:val="FirstParagraph"/>
      </w:pPr>
      <w:r>
        <w:t xml:space="preserve">The profession of a veterinarian is not merely about treating animals; it is about understanding the intricate relationship between wildlife, livestock, and domestic companions within a specific geographical and ecological framework. When we analyze the role of a veterinarian through the lens of</w:t>
      </w:r>
      <w:r>
        <w:t xml:space="preserve"> </w:t>
      </w:r>
      <w:r>
        <w:rPr>
          <w:bCs/>
          <w:b/>
        </w:rPr>
        <w:t xml:space="preserve">Australia Melbourne</w:t>
      </w:r>
      <w:r>
        <w:t xml:space="preserve">, we encounter a complex tapestry of challenges that are distinct from those found in Europe or North America. This report serves as an analytical "Book Report" on the current state of veterinary practice, synthesizing literature on wildlife medicine, urban animal health, and rural emergency care. The city of</w:t>
      </w:r>
      <w:r>
        <w:t xml:space="preserve"> </w:t>
      </w:r>
      <w:r>
        <w:rPr>
          <w:bCs/>
          <w:b/>
        </w:rPr>
        <w:t xml:space="preserve">Australia Melbourne</w:t>
      </w:r>
      <w:r>
        <w:t xml:space="preserve"> </w:t>
      </w:r>
      <w:r>
        <w:t xml:space="preserve">stands as a microcosm for these challenges: it is a dense urban center surrounded by diverse bushland and agricultural lands.</w:t>
      </w:r>
    </w:p>
    <w:p>
      <w:pPr>
        <w:pStyle w:val="BodyText"/>
      </w:pPr>
      <w:r>
        <w:t xml:space="preserve">The primary objective of this report is to explore how modern veterinarians must adapt their practices to address the unique biological hazards present in</w:t>
      </w:r>
      <w:r>
        <w:t xml:space="preserve"> </w:t>
      </w:r>
      <w:r>
        <w:rPr>
          <w:bCs/>
          <w:b/>
        </w:rPr>
        <w:t xml:space="preserve">Australia Melbourne</w:t>
      </w:r>
      <w:r>
        <w:t xml:space="preserve">, including venomous encounters, zoonotic diseases, and the growing crisis of wildlife trauma due to urban expansion. By reviewing key texts on Australian veterinary medicine, this document highlights why a standard textbook approach is insufficient for practitioners operating within this specific region.</w:t>
      </w:r>
    </w:p>
    <w:bookmarkEnd w:id="21"/>
    <w:bookmarkEnd w:id="22"/>
    <w:bookmarkStart w:id="27" w:name="literature-review"/>
    <w:bookmarkStart w:id="26" w:name="X9f165ff7ba3c63e94fe68324aa444305364c9d1"/>
    <w:p>
      <w:pPr>
        <w:pStyle w:val="Heading2"/>
      </w:pPr>
      <w:r>
        <w:t xml:space="preserve">Synthesis of Key Literature on Veterinary Practice</w:t>
      </w:r>
    </w:p>
    <w:bookmarkStart w:id="23" w:name="the-urban-wildlife-crisis"/>
    <w:p>
      <w:pPr>
        <w:pStyle w:val="Heading3"/>
      </w:pPr>
      <w:r>
        <w:t xml:space="preserve">The Urban Wildlife Crisis</w:t>
      </w:r>
    </w:p>
    <w:p>
      <w:pPr>
        <w:pStyle w:val="FirstParagraph"/>
      </w:pPr>
      <w:r>
        <w:t xml:space="preserve">A significant portion of contemporary veterinary literature focuses on the interaction between urbanization and wildlife. In the context of a veterinarian working in</w:t>
      </w:r>
      <w:r>
        <w:t xml:space="preserve"> </w:t>
      </w:r>
      <w:r>
        <w:rPr>
          <w:bCs/>
          <w:b/>
        </w:rPr>
        <w:t xml:space="preserve">Australia Melbourne</w:t>
      </w:r>
      <w:r>
        <w:t xml:space="preserve">, the most critical texts emphasize the high prevalence of trauma cases involving native species. Unlike other regions where urban animals are primarily dogs and cats, Melbourne vets frequently treat kangaroos, koalas, possums, and birds of prey. The literature suggests that a veterinarian must possess specialized knowledge in exotic animal surgery and emergency triage.</w:t>
      </w:r>
    </w:p>
    <w:p>
      <w:pPr>
        <w:pStyle w:val="BodyText"/>
      </w:pPr>
      <w:r>
        <w:t xml:space="preserve">Recent studies highlight the impact of vehicle collisions on native fauna in the suburbs of</w:t>
      </w:r>
      <w:r>
        <w:t xml:space="preserve"> </w:t>
      </w:r>
      <w:r>
        <w:rPr>
          <w:bCs/>
          <w:b/>
        </w:rPr>
        <w:t xml:space="preserve">Australia Melbourne</w:t>
      </w:r>
      <w:r>
        <w:t xml:space="preserve">. This has led to a shift in veterinary education, where more emphasis is placed on soft-tissue reconstruction for animals that do not typically present in general practice. The "Book Report" aspect here involves critiquing how traditional curricula often lag behind these ecological realities, leaving many recent graduates underprepared for the unique caseload found in this part of</w:t>
      </w:r>
      <w:r>
        <w:t xml:space="preserve"> </w:t>
      </w:r>
      <w:r>
        <w:rPr>
          <w:bCs/>
          <w:b/>
        </w:rPr>
        <w:t xml:space="preserve">Australia Melbourne</w:t>
      </w:r>
      <w:r>
        <w:t xml:space="preserve">.</w:t>
      </w:r>
    </w:p>
    <w:bookmarkEnd w:id="23"/>
    <w:bookmarkStart w:id="24" w:name="zoonotic-diseases-and-public-health"/>
    <w:p>
      <w:pPr>
        <w:pStyle w:val="Heading3"/>
      </w:pPr>
      <w:r>
        <w:t xml:space="preserve">Zoonotic Diseases and Public Health</w:t>
      </w:r>
    </w:p>
    <w:p>
      <w:pPr>
        <w:pStyle w:val="FirstParagraph"/>
      </w:pPr>
      <w:r>
        <w:t xml:space="preserve">Another critical theme in veterinary literature is the intersection of animal health and public health. In an era following global pandemics, the role of a veterinarian as a sentinel for zoonotic diseases has never been more vital. For a veterinarian based in</w:t>
      </w:r>
      <w:r>
        <w:t xml:space="preserve"> </w:t>
      </w:r>
      <w:r>
        <w:rPr>
          <w:bCs/>
          <w:b/>
        </w:rPr>
        <w:t xml:space="preserve">Australia Melbourne</w:t>
      </w:r>
      <w:r>
        <w:t xml:space="preserve">, understanding local disease vectors is essential. The region faces specific risks regarding leptospirosis, which affects both dogs and humans, and emerging threats from vector-borne diseases that are expanding their range due to climate change.</w:t>
      </w:r>
    </w:p>
    <w:p>
      <w:pPr>
        <w:pStyle w:val="BodyText"/>
      </w:pPr>
      <w:r>
        <w:t xml:space="preserve">Literature reviews indicate that veterinarians in</w:t>
      </w:r>
      <w:r>
        <w:t xml:space="preserve"> </w:t>
      </w:r>
      <w:r>
        <w:rPr>
          <w:bCs/>
          <w:b/>
        </w:rPr>
        <w:t xml:space="preserve">Australia Melbourne</w:t>
      </w:r>
      <w:r>
        <w:t xml:space="preserve"> </w:t>
      </w:r>
      <w:r>
        <w:t xml:space="preserve">often serve as the first line of defense in identifying potential outbreaks. This requires a deep understanding of epidemiology, not just clinical medicine. The documentation reviewed for this report underscores the need for better communication channels between veterinary clinics and public health departments within the city.</w:t>
      </w:r>
    </w:p>
    <w:bookmarkEnd w:id="24"/>
    <w:bookmarkStart w:id="25" w:name="X396c62297ace429f240a8f86b471620c3009b31"/>
    <w:p>
      <w:pPr>
        <w:pStyle w:val="Heading3"/>
      </w:pPr>
      <w:r>
        <w:t xml:space="preserve">The Emotional Toll and Ethical Decision Making</w:t>
      </w:r>
    </w:p>
    <w:p>
      <w:pPr>
        <w:pStyle w:val="FirstParagraph"/>
      </w:pPr>
      <w:r>
        <w:t xml:space="preserve">No discussion on veterinarians would be complete without addressing the psychological burden of the profession. In</w:t>
      </w:r>
      <w:r>
        <w:t xml:space="preserve"> </w:t>
      </w:r>
      <w:r>
        <w:rPr>
          <w:bCs/>
          <w:b/>
        </w:rPr>
        <w:t xml:space="preserve">Australia Melbourne</w:t>
      </w:r>
      <w:r>
        <w:t xml:space="preserve">, where pet ownership is deeply ingrained in the culture, euthanasia decisions are emotionally charged. The literature extensively covers "burnout" and compassion fatigue among veterinary professionals. However, a unique aspect of this region is the public sentiment toward wildlife conservation versus animal welfare.</w:t>
      </w:r>
    </w:p>
    <w:p>
      <w:pPr>
        <w:pStyle w:val="BodyText"/>
      </w:pPr>
      <w:r>
        <w:t xml:space="preserve">Veterinarians often face ethical dilemmas when treating dangerous native animals that pose a risk to human safety if released back into the wild. The books analyzed suggest that veterinary practice in</w:t>
      </w:r>
      <w:r>
        <w:t xml:space="preserve"> </w:t>
      </w:r>
      <w:r>
        <w:rPr>
          <w:bCs/>
          <w:b/>
        </w:rPr>
        <w:t xml:space="preserve">Australia Melbourne</w:t>
      </w:r>
      <w:r>
        <w:t xml:space="preserve"> </w:t>
      </w:r>
      <w:r>
        <w:t xml:space="preserve">requires not only medical skill but also strong ethical frameworks and psychological resilience support systems.</w:t>
      </w:r>
    </w:p>
    <w:bookmarkEnd w:id="25"/>
    <w:bookmarkEnd w:id="26"/>
    <w:bookmarkEnd w:id="27"/>
    <w:bookmarkStart w:id="31" w:name="regional-analysis"/>
    <w:bookmarkStart w:id="30" w:name="the-specific-case-of-australia-melbourne"/>
    <w:p>
      <w:pPr>
        <w:pStyle w:val="Heading2"/>
      </w:pPr>
      <w:r>
        <w:t xml:space="preserve">The Specific Case of Australia Melbourne</w:t>
      </w:r>
    </w:p>
    <w:p>
      <w:pPr>
        <w:pStyle w:val="FirstParagraph"/>
      </w:pPr>
      <w:r>
        <w:t xml:space="preserve">Melbourne is frequently cited in veterinary journals as a "living laboratory" for urban wildlife medicine. The city’s planning policies, which attempt to balance high-density housing with green corridors, directly impact the health of local fauna. This report argues that veterinarians must be advocates for their patients, even when those patients are wild animals.</w:t>
      </w:r>
    </w:p>
    <w:bookmarkStart w:id="28" w:name="biodiversity-and-veterinary-outreach"/>
    <w:p>
      <w:pPr>
        <w:pStyle w:val="Heading3"/>
      </w:pPr>
      <w:r>
        <w:t xml:space="preserve">Biodiversity and Veterinary Outreach</w:t>
      </w:r>
    </w:p>
    <w:p>
      <w:pPr>
        <w:pStyle w:val="FirstParagraph"/>
      </w:pPr>
      <w:r>
        <w:t xml:space="preserve">In</w:t>
      </w:r>
      <w:r>
        <w:t xml:space="preserve"> </w:t>
      </w:r>
      <w:r>
        <w:rPr>
          <w:bCs/>
          <w:b/>
        </w:rPr>
        <w:t xml:space="preserve">Australia Melbourne</w:t>
      </w:r>
      <w:r>
        <w:t xml:space="preserve">, there is a growing trend towards community-based veterinary care. This includes mobile clinics serving rural-fringe areas and educational programs in schools about coexisting with wildlife. The literature reviewed emphasizes that modern veterinarians are expected to be educators as well as clinicians. For instance, teaching dog owners in</w:t>
      </w:r>
      <w:r>
        <w:t xml:space="preserve"> </w:t>
      </w:r>
      <w:r>
        <w:rPr>
          <w:bCs/>
          <w:b/>
        </w:rPr>
        <w:t xml:space="preserve">Australia Melbourne</w:t>
      </w:r>
      <w:r>
        <w:t xml:space="preserve"> </w:t>
      </w:r>
      <w:r>
        <w:t xml:space="preserve">how to prevent their pets from harassing native birds is a proactive veterinary measure that reduces conflict and protects local biodiversity.</w:t>
      </w:r>
    </w:p>
    <w:bookmarkEnd w:id="28"/>
    <w:bookmarkStart w:id="29" w:name="trauma-centers-and-specialization"/>
    <w:p>
      <w:pPr>
        <w:pStyle w:val="Heading3"/>
      </w:pPr>
      <w:r>
        <w:t xml:space="preserve">Trauma Centers and Specialization</w:t>
      </w:r>
    </w:p>
    <w:p>
      <w:pPr>
        <w:pStyle w:val="FirstParagraph"/>
      </w:pPr>
      <w:r>
        <w:t xml:space="preserve">The analysis of hospital data from the past decade reveals a surge in specialized trauma centers in</w:t>
      </w:r>
      <w:r>
        <w:t xml:space="preserve"> </w:t>
      </w:r>
      <w:r>
        <w:rPr>
          <w:bCs/>
          <w:b/>
        </w:rPr>
        <w:t xml:space="preserve">Australia Melbourne</w:t>
      </w:r>
      <w:r>
        <w:t xml:space="preserve">. These facilities are equipped to handle complex cases such as burn victims from bushfires, which have become more frequent. The "Book Report" findings suggest that general practitioners often refer these cases to specialists, creating a tiered system of care that is essential for survival rates in critical conditions. This specialization has improved outcomes but has also raised questions about accessibility and cost for pet owners in lower socioeconomic areas.</w:t>
      </w:r>
    </w:p>
    <w:bookmarkEnd w:id="29"/>
    <w:bookmarkEnd w:id="30"/>
    <w:bookmarkEnd w:id="31"/>
    <w:bookmarkStart w:id="33" w:name="conclusion"/>
    <w:bookmarkStart w:id="32" w:name="conclusion-and-recommendations"/>
    <w:p>
      <w:pPr>
        <w:pStyle w:val="Heading2"/>
      </w:pPr>
      <w:r>
        <w:t xml:space="preserve">Conclusion and Recommendations</w:t>
      </w:r>
    </w:p>
    <w:p>
      <w:pPr>
        <w:pStyle w:val="FirstParagraph"/>
      </w:pPr>
      <w:r>
        <w:t xml:space="preserve">In conclusion, the profession of a veterinarian is evolving rapidly to meet the demands of modern ecological realities. This report has demonstrated that veterinary practice in</w:t>
      </w:r>
      <w:r>
        <w:t xml:space="preserve"> </w:t>
      </w:r>
      <w:r>
        <w:rPr>
          <w:bCs/>
          <w:b/>
        </w:rPr>
        <w:t xml:space="preserve">Australia Melbourne</w:t>
      </w:r>
      <w:r>
        <w:t xml:space="preserve"> </w:t>
      </w:r>
      <w:r>
        <w:t xml:space="preserve">is characterized by a unique blend of domestic companion care, exotic wildlife medicine, and public health advocacy. The literature reviewed highlights several key areas for improvement:</w:t>
      </w:r>
    </w:p>
    <w:p>
      <w:pPr>
        <w:numPr>
          <w:ilvl w:val="0"/>
          <w:numId w:val="1001"/>
        </w:numPr>
        <w:pStyle w:val="Compact"/>
      </w:pPr>
      <w:r>
        <w:rPr>
          <w:bCs/>
          <w:b/>
        </w:rPr>
        <w:t xml:space="preserve">Educational Reform:</w:t>
      </w:r>
      <w:r>
        <w:t xml:space="preserve"> </w:t>
      </w:r>
      <w:r>
        <w:t xml:space="preserve">Veterinary schools must incorporate more specific training on Australian native species and urban wildlife trauma.</w:t>
      </w:r>
    </w:p>
    <w:p>
      <w:pPr>
        <w:numPr>
          <w:ilvl w:val="0"/>
          <w:numId w:val="1001"/>
        </w:numPr>
        <w:pStyle w:val="Compact"/>
      </w:pPr>
      <w:r>
        <w:rPr>
          <w:bCs/>
          <w:b/>
        </w:rPr>
        <w:t xml:space="preserve">Mental Health Support:</w:t>
      </w:r>
      <w:r>
        <w:t xml:space="preserve"> </w:t>
      </w:r>
      <w:r>
        <w:t xml:space="preserve">Institutions in</w:t>
      </w:r>
      <w:r>
        <w:t xml:space="preserve"> </w:t>
      </w:r>
      <w:r>
        <w:rPr>
          <w:bCs/>
          <w:b/>
        </w:rPr>
        <w:t xml:space="preserve">Australia Melbourne</w:t>
      </w:r>
      <w:r>
        <w:t xml:space="preserve"> </w:t>
      </w:r>
      <w:r>
        <w:t xml:space="preserve">need to prioritize mental health resources for veterinarians dealing with high-volume euthanasia and ethical dilemmas.</w:t>
      </w:r>
    </w:p>
    <w:p>
      <w:pPr>
        <w:numPr>
          <w:ilvl w:val="0"/>
          <w:numId w:val="1001"/>
        </w:numPr>
        <w:pStyle w:val="Compact"/>
      </w:pPr>
      <w:r>
        <w:rPr>
          <w:bCs/>
          <w:b/>
        </w:rPr>
        <w:t xml:space="preserve">Community Engagement:</w:t>
      </w:r>
      <w:r>
        <w:t xml:space="preserve"> </w:t>
      </w:r>
      <w:r>
        <w:t xml:space="preserve">Veterinarians should expand their role into community education to prevent wildlife-human conflicts.</w:t>
      </w:r>
    </w:p>
    <w:p>
      <w:pPr>
        <w:pStyle w:val="FirstParagraph"/>
      </w:pPr>
      <w:r>
        <w:t xml:space="preserve">The identity of a veterinarian in this region is no longer just that of a healer but also of an ecologist, an educator, and a public health guardian. As urbanization continues to expand in</w:t>
      </w:r>
      <w:r>
        <w:t xml:space="preserve"> </w:t>
      </w:r>
      <w:r>
        <w:rPr>
          <w:bCs/>
          <w:b/>
        </w:rPr>
        <w:t xml:space="preserve">Australia Melbourne</w:t>
      </w:r>
      <w:r>
        <w:t xml:space="preserve">, the demand for versatile, knowledgeable, and empathetic veterinary professionals will only grow. This report serves as both an analysis of current practices and a call to action for the continued professional development of veterinarians serving this vibrant city.</w:t>
      </w:r>
    </w:p>
    <w:bookmarkEnd w:id="32"/>
    <w:bookmarkEnd w:id="33"/>
    <w:p>
      <w:pPr>
        <w:pStyle w:val="BodyText"/>
      </w:pPr>
      <w:r>
        <w:rPr>
          <w:bCs/>
          <w:b/>
        </w:rPr>
        <w:t xml:space="preserve">References:</w:t>
      </w:r>
    </w:p>
    <w:p>
      <w:pPr>
        <w:numPr>
          <w:ilvl w:val="0"/>
          <w:numId w:val="1002"/>
        </w:numPr>
        <w:pStyle w:val="Compact"/>
      </w:pPr>
      <w:r>
        <w:t xml:space="preserve">- Australian Veterinary Association. (2022). "Urban Wildlife Medicine Guidelines."</w:t>
      </w:r>
    </w:p>
    <w:p>
      <w:pPr>
        <w:numPr>
          <w:ilvl w:val="0"/>
          <w:numId w:val="1002"/>
        </w:numPr>
        <w:pStyle w:val="Compact"/>
      </w:pPr>
      <w:r>
        <w:t xml:space="preserve">- State Government Victoria Health Reports on Zoonotic Disease Management.</w:t>
      </w:r>
    </w:p>
    <w:p>
      <w:pPr>
        <w:numPr>
          <w:ilvl w:val="0"/>
          <w:numId w:val="1002"/>
        </w:numPr>
        <w:pStyle w:val="Compact"/>
      </w:pPr>
      <w:r>
        <w:t xml:space="preserve">- Journal of Small Animal Practice, Special Issue on Australian Fauna Trauma.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A Comprehensive Analysis for Australia Melbourne Context</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