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Veterinary</w:t>
      </w:r>
      <w:r>
        <w:t xml:space="preserve"> </w:t>
      </w:r>
      <w:r>
        <w:t xml:space="preserve">Medicine</w:t>
      </w:r>
      <w:r>
        <w:t xml:space="preserve"> </w:t>
      </w:r>
      <w:r>
        <w:t xml:space="preserve">in</w:t>
      </w:r>
      <w:r>
        <w:t xml:space="preserve"> </w:t>
      </w:r>
      <w:r>
        <w:t xml:space="preserve">Colombia,</w:t>
      </w:r>
      <w:r>
        <w:t xml:space="preserve"> </w:t>
      </w:r>
      <w:r>
        <w:t xml:space="preserve">Bogotá</w:t>
      </w:r>
    </w:p>
    <w:bookmarkStart w:id="30" w:name="X7fe57687c2a63db3fdab9276ba1b31f2d3268a2"/>
    <w:p>
      <w:pPr>
        <w:pStyle w:val="Heading1"/>
      </w:pPr>
      <w:r>
        <w:t xml:space="preserve">Veterinarian Profession Analysis and Societal Impact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&amp; Public Health Officials</w:t>
      </w:r>
      <w:r>
        <w:br/>
      </w:r>
      <w:r>
        <w:rPr>
          <w:bCs/>
          <w:b/>
        </w:rPr>
        <w:t xml:space="preserve">From:</w:t>
      </w:r>
      <w:r>
        <w:t xml:space="preserve"> </w:t>
      </w:r>
      <w:r>
        <w:t xml:space="preserve">Department of Veterinary Sciences Analysis</w:t>
      </w:r>
      <w:r>
        <w:br/>
      </w:r>
      <w:r>
        <w:rPr>
          <w:bCs/>
          <w:b/>
        </w:rPr>
        <w:t xml:space="preserve">Subject:</w:t>
      </w:r>
      <w:r>
        <w:t xml:space="preserve">A comprehensive review of the veterinary profession, with specific focus on its critical role in the urban ecosystem of Colombia, Bogotá.</w:t>
      </w:r>
    </w:p>
    <w:p>
      <w:pPr>
        <w:pStyle w:val="BodyText"/>
      </w:pPr>
      <w:r>
        <w:rPr>
          <w:iCs/>
          <w:i/>
        </w:rPr>
        <w:t xml:space="preserve">This report serves as an extensive literary and professional analysis regarding the practice of veterinary medicine. It synthesizes current academic literature, public health data, and sociological studies to present a holistic view of the Veterinarian profession within the specific geographic and cultural context of Colombia, Bogotá.</w:t>
      </w:r>
    </w:p>
    <w:bookmarkStart w:id="20" w:name="Xb3f22542e422d35bc4b40cb30ba4b624910cd9e"/>
    <w:p>
      <w:pPr>
        <w:pStyle w:val="Heading2"/>
      </w:pPr>
      <w:r>
        <w:t xml:space="preserve">1. Introduction: The Broad Scope of Veterinary Medicine</w:t>
      </w:r>
    </w:p>
    <w:p>
      <w:pPr>
        <w:pStyle w:val="FirstParagraph"/>
      </w:pPr>
      <w:r>
        <w:t xml:space="preserve">To understand the significance of a Veterinarian in modern society, one must first appreciate the breadth of this profession. Historically viewed merely as animal doctors, veterinarians are now recognized as essential guardians of public health, food safety, and ecological balance. The literature surrounding veterinary medicine emphasizes that their scope extends far beyond clinical treatment for companion animals. It encompasses epidemiology, zoonotic disease control, wildlife conservation, and the safety of the global food supply chain.</w:t>
      </w:r>
    </w:p>
    <w:p>
      <w:pPr>
        <w:pStyle w:val="BodyText"/>
      </w:pPr>
      <w:r>
        <w:t xml:space="preserve">The core narrative of modern veterinary science is one of interconnection. The health of animals is inextricably linked to human health—a concept known as "One Health." This report argues that the Veterinarian is not just a medical professional for non-human species, but a pivotal public servant whose work prevents pandemics, ensures nutritional security, and maintains environmental integrity. As we delve deeper into specific regional applications, particularly within Colombia and its capital city Bogotá, these general principles manifest in unique and pressing ways.</w:t>
      </w:r>
    </w:p>
    <w:bookmarkEnd w:id="20"/>
    <w:bookmarkStart w:id="23" w:name="X04a472aa4e96eeeea002b96cdc5bf5ca054f7cd"/>
    <w:p>
      <w:pPr>
        <w:pStyle w:val="Heading2"/>
      </w:pPr>
      <w:r>
        <w:t xml:space="preserve">2. Contextualizing the Profession in Colombia</w:t>
      </w:r>
    </w:p>
    <w:p>
      <w:pPr>
        <w:pStyle w:val="FirstParagraph"/>
      </w:pPr>
      <w:r>
        <w:t xml:space="preserve">Brazil is often cited as a leader in veterinary sciences in Latin America, but Colombia presents a distinct case study due to its immense biodiversity and complex urban-rural dynamics. The literature on Colombian veterinary history highlights a profession that has evolved from traditional livestock management to sophisticated clinical practice. In Colombia, the Veterinarian plays a dual role: serving the agricultural backbone of the economy through large animal medicine and addressing the growing crisis of companion animal welfare in rapidly expanding urban centers.</w:t>
      </w:r>
    </w:p>
    <w:bookmarkStart w:id="21" w:name="biodiversity-as-a-professional-mandate"/>
    <w:p>
      <w:pPr>
        <w:pStyle w:val="Heading3"/>
      </w:pPr>
      <w:r>
        <w:t xml:space="preserve">2.1 Biodiversity as a Professional Mandate</w:t>
      </w:r>
    </w:p>
    <w:p>
      <w:pPr>
        <w:pStyle w:val="FirstParagraph"/>
      </w:pPr>
      <w:r>
        <w:t xml:space="preserve">Colombia is one of the most megadiverse countries on Earth. Consequently, veterinary literature specific to this region emphasizes the need for specialists in exotic and wildlife medicine. The Veterinarian in Colombia is often required to possess knowledge that spans domestic pets, livestock (cattle, poultry), and wild fauna found in both Andean forests and tropical plains. This diversity requires a robust educational framework that balances traditional clinical skills with ecological awareness.</w:t>
      </w:r>
    </w:p>
    <w:bookmarkEnd w:id="21"/>
    <w:bookmarkStart w:id="22" w:name="the-agricultural-economy"/>
    <w:p>
      <w:pPr>
        <w:pStyle w:val="Heading3"/>
      </w:pPr>
      <w:r>
        <w:t xml:space="preserve">2.2 The Agricultural Economy</w:t>
      </w:r>
    </w:p>
    <w:p>
      <w:pPr>
        <w:pStyle w:val="FirstParagraph"/>
      </w:pPr>
      <w:r>
        <w:t xml:space="preserve">A significant portion of academic work focuses on the Veterinarian’s role in Colombia’s agricultural sector. From controlling foot-and-mouth disease to managing avian influenza, the economic stability of rural Colombia relies heavily on veterinary oversight. However, this report notes a growing disparity in resources between urban and rural veterinary services, highlighting an area where policy intervention is urgently needed.</w:t>
      </w:r>
    </w:p>
    <w:bookmarkEnd w:id="22"/>
    <w:bookmarkEnd w:id="23"/>
    <w:bookmarkStart w:id="26" w:name="the-urban-landscape-focus-on-bogotá"/>
    <w:p>
      <w:pPr>
        <w:pStyle w:val="Heading2"/>
      </w:pPr>
      <w:r>
        <w:t xml:space="preserve">3. The Urban Landscape: Focus on Bogotá</w:t>
      </w:r>
    </w:p>
    <w:p>
      <w:pPr>
        <w:pStyle w:val="FirstParagraph"/>
      </w:pPr>
      <w:r>
        <w:t xml:space="preserve">The city of Bogotá presents a unique microcosm for examining the modern Veterinarian profession. As one of the largest metropolitan areas in South America, with a population exceeding eight million, Bogotá faces specific challenges regarding animal welfare and public health. The literature surrounding veterinary services in Colombia’s capital reveals a shift toward specialized urban care.</w:t>
      </w:r>
    </w:p>
    <w:bookmarkStart w:id="24" w:name="companion-animals-and-urban-density"/>
    <w:p>
      <w:pPr>
        <w:pStyle w:val="Heading3"/>
      </w:pPr>
      <w:r>
        <w:t xml:space="preserve">3.1 Companion Animals and Urban Density</w:t>
      </w:r>
    </w:p>
    <w:p>
      <w:pPr>
        <w:pStyle w:val="FirstParagraph"/>
      </w:pPr>
      <w:r>
        <w:t xml:space="preserve">In Bogotá, the human-animal bond has strengthened significantly over the past two decades. This sociological shift is reflected in the booming market for veterinary services in neighborhoods such as Chapinero, Usaquén, and Suba. Academic studies indicate that residents of Bogotá increasingly view pets as family members rather than mere livestock or guard animals. This cultural change places a higher demand on high-quality veterinary care, including dentistry, oncology, and geriatric care for dogs and cats.</w:t>
      </w:r>
    </w:p>
    <w:bookmarkEnd w:id="24"/>
    <w:bookmarkStart w:id="25" w:name="zoonotic-diseases-in-the-capital"/>
    <w:p>
      <w:pPr>
        <w:pStyle w:val="Heading3"/>
      </w:pPr>
      <w:r>
        <w:t xml:space="preserve">3.2 Zoonotic Diseases in the Capital</w:t>
      </w:r>
    </w:p>
    <w:p>
      <w:pPr>
        <w:pStyle w:val="FirstParagraph"/>
      </w:pPr>
      <w:r>
        <w:t xml:space="preserve">The density of Bogotá makes it a hotspot for zoonotic disease transmission. The Veterinarian in this context acts as a crucial first line of defense against rabies, leptospirosis, and dengue-associated vector control. Recent reports from local health authorities emphasize the need for veterinary public health programs that integrate seamlessly with human healthcare systems. In Bogotá, street dog populations pose both a welfare issue and a public health risk, requiring coordinated efforts between municipal governments and private veterinary practitioners.</w:t>
      </w:r>
    </w:p>
    <w:bookmarkEnd w:id="25"/>
    <w:bookmarkEnd w:id="26"/>
    <w:bookmarkStart w:id="27" w:name="X6efb2025cc8770face4e1abe1db3de268f6b732"/>
    <w:p>
      <w:pPr>
        <w:pStyle w:val="Heading2"/>
      </w:pPr>
      <w:r>
        <w:t xml:space="preserve">4. Challenges Facing the Veterinary Profession in Bogotá</w:t>
      </w:r>
    </w:p>
    <w:p>
      <w:pPr>
        <w:pStyle w:val="FirstParagraph"/>
      </w:pPr>
      <w:r>
        <w:t xml:space="preserve">While the demand for Veterinarians in Bogotá is high, several systemic challenges hinder optimal service delivery. The literature identifies three primary obstacles:</w:t>
      </w:r>
    </w:p>
    <w:p>
      <w:pPr>
        <w:numPr>
          <w:ilvl w:val="0"/>
          <w:numId w:val="1001"/>
        </w:numPr>
        <w:pStyle w:val="Compact"/>
      </w:pPr>
      <w:r>
        <w:rPr>
          <w:bCs/>
          <w:b/>
        </w:rPr>
        <w:t xml:space="preserve">Economic Accessibility:</w:t>
      </w:r>
      <w:r>
        <w:t xml:space="preserve"> </w:t>
      </w:r>
      <w:r>
        <w:t xml:space="preserve">High-quality veterinary care remains expensive. Many low-income residents in marginalized areas of Bogotá cannot afford preventive care, leading to higher rates of treatable diseases and increased burden on animal shelters.</w:t>
      </w:r>
    </w:p>
    <w:p>
      <w:pPr>
        <w:numPr>
          <w:ilvl w:val="0"/>
          <w:numId w:val="1001"/>
        </w:numPr>
        <w:pStyle w:val="Compact"/>
      </w:pPr>
      <w:r>
        <w:rPr>
          <w:bCs/>
          <w:b/>
        </w:rPr>
        <w:t xml:space="preserve">Lack of Integrated Policy:</w:t>
      </w:r>
      <w:r>
        <w:t xml:space="preserve"> </w:t>
      </w:r>
      <w:r>
        <w:t xml:space="preserve">There is often a disconnect between the Ministry of Agriculture’s rural focus and the Secretaría de Ambiente’s urban welfare initiatives. Veterinarians in Bogotá frequently operate in a regulatory vacuum regarding urban pet ownership laws.</w:t>
      </w:r>
    </w:p>
    <w:p>
      <w:pPr>
        <w:numPr>
          <w:ilvl w:val="0"/>
          <w:numId w:val="1001"/>
        </w:numPr>
        <w:pStyle w:val="Compact"/>
      </w:pPr>
      <w:r>
        <w:rPr>
          <w:bCs/>
          <w:b/>
        </w:rPr>
        <w:t xml:space="preserve">Ethical Concerns:</w:t>
      </w:r>
      <w:r>
        <w:t xml:space="preserve"> </w:t>
      </w:r>
      <w:r>
        <w:t xml:space="preserve">The rise of unregulated "pet shops" and breeding mills in the outskirts of Bogotá raises ethical questions. Professional veterinary associations are actively working to enforce standards, but enforcement remains challenging.</w:t>
      </w:r>
    </w:p>
    <w:bookmarkEnd w:id="27"/>
    <w:bookmarkStart w:id="28" w:name="X8fef5ca65d6e5e31a46779d2315a8bb69efb7d1"/>
    <w:p>
      <w:pPr>
        <w:pStyle w:val="Heading2"/>
      </w:pPr>
      <w:r>
        <w:t xml:space="preserve">5. The Future of Veterinary Medicine in Colombia</w:t>
      </w:r>
    </w:p>
    <w:p>
      <w:pPr>
        <w:pStyle w:val="FirstParagraph"/>
      </w:pPr>
      <w:r>
        <w:t xml:space="preserve">Synthesizing current trends, the future for a Veterinarian in Colombia looks promising yet demanding. Technological advancements are making diagnostic tools more accessible even in mid-sized cities near Bogotá. Telemedicine is beginning to bridge the gap between rural farmers and urban specialists.</w:t>
      </w:r>
    </w:p>
    <w:p>
      <w:pPr>
        <w:pStyle w:val="BodyText"/>
      </w:pPr>
      <w:r>
        <w:t xml:space="preserve">Furthermore, there is a growing emphasis on preventive medicine and community outreach. Veterinary schools in Bogotá are increasingly incorporating public health ethics and community engagement into their curricula. This suggests that the next generation of Veterinarians will be not only clinicians but also educators and advocates for animal welfare laws.</w:t>
      </w:r>
    </w:p>
    <w:bookmarkEnd w:id="28"/>
    <w:bookmarkStart w:id="29" w:name="conclusion"/>
    <w:p>
      <w:pPr>
        <w:pStyle w:val="Heading2"/>
      </w:pPr>
      <w:r>
        <w:t xml:space="preserve">6. Conclusion</w:t>
      </w:r>
    </w:p>
    <w:p>
      <w:pPr>
        <w:pStyle w:val="FirstParagraph"/>
      </w:pPr>
      <w:r>
        <w:t xml:space="preserve">In conclusion, this Book Report analysis confirms that the Veterinarian profession is far more than a medical specialty; it is a societal cornerstone. In Colombia, the role is amplified by biodiversity and agricultural importance. In Bogotá specifically, the Veterinarian addresses complex urban challenges related to density, zoonosis, and animal welfare.</w:t>
      </w:r>
    </w:p>
    <w:p>
      <w:pPr>
        <w:pStyle w:val="BodyText"/>
      </w:pPr>
      <w:r>
        <w:t xml:space="preserve">The literature clearly indicates that strengthening veterinary infrastructure in Colombia requires sustained investment in education, public health integration, and equitable access to care. For policymakers in Bogotá and across Colombia, supporting the veterinary profession is synonymous with supporting public health security and social compassion. The Veterinarian remains an indispensable ally in building a healthier future for both humans and animals.</w:t>
      </w:r>
    </w:p>
    <w:p>
      <w:pPr>
        <w:pStyle w:val="BodyText"/>
      </w:pPr>
      <w:r>
        <w:rPr>
          <w:bCs/>
          <w:b/>
        </w:rPr>
        <w:t xml:space="preserve">References:</w:t>
      </w:r>
      <w:r>
        <w:br/>
      </w:r>
      <w:r>
        <w:t xml:space="preserve">1. Colombian Federation of Veterinary Colleges (FCVC). Annual Report on Professional Standards.</w:t>
      </w:r>
      <w:r>
        <w:br/>
      </w:r>
      <w:r>
        <w:t xml:space="preserve">2. Secretaría Distrital de Salud de Bogotá. Zoonotic Disease Control Statistics.</w:t>
      </w:r>
      <w:r>
        <w:br/>
      </w:r>
      <w:r>
        <w:t xml:space="preserve">3. Journal of One Health Colombia: Urban-Rural Disparities in Veterinary Access.</w:t>
      </w:r>
      <w:r>
        <w:br/>
      </w:r>
      <w:r>
        <w:t xml:space="preserve">4. World Organisation for Animal Health (WOAH) Country Profile: Colombia.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Challenges, and Evolution of Veterinary Medicine in Colombia, Bogotá</dc:title>
  <dc:creator/>
  <cp:keywords/>
  <dcterms:created xsi:type="dcterms:W3CDTF">2026-07-29T22:12:21Z</dcterms:created>
  <dcterms:modified xsi:type="dcterms:W3CDTF">2026-07-29T22:12:21Z</dcterms:modified>
</cp:coreProperties>
</file>

<file path=docProps/custom.xml><?xml version="1.0" encoding="utf-8"?>
<Properties xmlns="http://schemas.openxmlformats.org/officeDocument/2006/custom-properties" xmlns:vt="http://schemas.openxmlformats.org/officeDocument/2006/docPropsVTypes"/>
</file>