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62652fcaa5de990ab2a10a7267d0247c07b33d"/>
    <w:p>
      <w:pPr>
        <w:pStyle w:val="Heading1"/>
      </w:pPr>
      <w:r>
        <w:t xml:space="preserve">The Healers of the Spree: A Comprehensive Book Report on the Veterinary Profession in Germany, Berlin</w:t>
      </w:r>
    </w:p>
    <w:bookmarkStart w:id="20" w:name="i.-introduction-and-contextual-framework"/>
    <w:p>
      <w:pPr>
        <w:pStyle w:val="Heading2"/>
      </w:pPr>
      <w:r>
        <w:t xml:space="preserve">I. Introduction and Contextual Framework</w:t>
      </w:r>
    </w:p>
    <w:p>
      <w:pPr>
        <w:pStyle w:val="FirstParagraph"/>
      </w:pPr>
      <w:r>
        <w:t xml:space="preserve">The following document serves as a detailed academic and professional analysis regarding the role, challenges, and cultural significance of Veterinarians within the specific geographic and regulatory context of Germany Berlin. This report is not merely a summary of medical practices but an exploration of how the veterinary profession intersects with urban life, animal welfare legislation, and public health in one of Europe’s most dynamic capitals. The term</w:t>
      </w:r>
      <w:r>
        <w:t xml:space="preserve"> </w:t>
      </w:r>
      <w:r>
        <w:rPr>
          <w:bCs/>
          <w:b/>
        </w:rPr>
        <w:t xml:space="preserve">Veterinarian</w:t>
      </w:r>
      <w:r>
        <w:t xml:space="preserve"> </w:t>
      </w:r>
      <w:r>
        <w:t xml:space="preserve">represents more than a job title; it symbolizes a critical bridge between human societal needs and animal rights. Meanwhile,</w:t>
      </w:r>
      <w:r>
        <w:t xml:space="preserve"> </w:t>
      </w:r>
      <w:r>
        <w:rPr>
          <w:bCs/>
          <w:b/>
        </w:rPr>
        <w:t xml:space="preserve">Germany Berlin</w:t>
      </w:r>
      <w:r>
        <w:t xml:space="preserve"> </w:t>
      </w:r>
      <w:r>
        <w:t xml:space="preserve">provides a unique laboratory for studying these dynamics due to its dense population, strict environmental regulations, and progressive stance on animal protection. This report aims to dissect the literature surrounding urban veterinary care in this region, highlighting the necessity of understanding local nuances for any professional or student aspiring to practice within these borders.</w:t>
      </w:r>
    </w:p>
    <w:bookmarkEnd w:id="20"/>
    <w:bookmarkStart w:id="21" w:name="X5b6534d8418893a87a0855aa13f6d57888e0184"/>
    <w:p>
      <w:pPr>
        <w:pStyle w:val="Heading2"/>
      </w:pPr>
      <w:r>
        <w:t xml:space="preserve">II. The Evolution of Veterinary Practice in Germany Berlin</w:t>
      </w:r>
    </w:p>
    <w:p>
      <w:pPr>
        <w:pStyle w:val="FirstParagraph"/>
      </w:pPr>
      <w:r>
        <w:t xml:space="preserve">Historically, veterinary medicine in</w:t>
      </w:r>
      <w:r>
        <w:t xml:space="preserve"> </w:t>
      </w:r>
      <w:r>
        <w:rPr>
          <w:bCs/>
          <w:b/>
        </w:rPr>
        <w:t xml:space="preserve">GermanyBerlin</w:t>
      </w:r>
      <w:r>
        <w:t xml:space="preserve"> </w:t>
      </w:r>
      <w:r>
        <w:t xml:space="preserve">has evolved from a profession focused primarily on livestock and agricultural utility to one that is deeply rooted in companion animal care, public health, and ethical stewardship. In the context of</w:t>
      </w:r>
      <w:r>
        <w:t xml:space="preserve"> </w:t>
      </w:r>
      <w:r>
        <w:rPr>
          <w:bCs/>
          <w:b/>
        </w:rPr>
        <w:t xml:space="preserve">Book Report</w:t>
      </w:r>
      <w:r>
        <w:t xml:space="preserve"> </w:t>
      </w:r>
      <w:r>
        <w:t xml:space="preserve">structures focusing on professional development or regional studies, it is essential to note that contemporary literature emphasizes the shift toward "One Health" initiatives. This concept posits that the health of people is closely connected to the health of animals and our shared environment. In</w:t>
      </w:r>
      <w:r>
        <w:t xml:space="preserve"> </w:t>
      </w:r>
      <w:r>
        <w:rPr>
          <w:bCs/>
          <w:b/>
        </w:rPr>
        <w:t xml:space="preserve">Germany Berlin</w:t>
      </w:r>
      <w:r>
        <w:t xml:space="preserve">, this philosophy is particularly relevant given the high density of residents and pets within a metropolitan area. The city serves as a hub for veterinary innovation, where traditional practices meet modern technological advancements in diagnostics and surgical care. Literature reviewing the history of veterinary clinics in Berlin often highlights the impact of both World Wars on animal welfare, followed by the post-war resurgence that prioritized pet companionship over utilitarian value, a trend that accelerated dramatically from 1990 onward with German reunification.</w:t>
      </w:r>
    </w:p>
    <w:bookmarkEnd w:id="21"/>
    <w:bookmarkStart w:id="22" w:name="X715ab9cbb30e18e3ea6d01f4d309d2b7f00b384"/>
    <w:p>
      <w:pPr>
        <w:pStyle w:val="Heading2"/>
      </w:pPr>
      <w:r>
        <w:t xml:space="preserve">III. Regulatory Landscape and Professional Standards</w:t>
      </w:r>
    </w:p>
    <w:p>
      <w:pPr>
        <w:pStyle w:val="FirstParagraph"/>
      </w:pPr>
      <w:r>
        <w:t xml:space="preserve">A critical component of any comprehensive review of the</w:t>
      </w:r>
      <w:r>
        <w:t xml:space="preserve"> </w:t>
      </w:r>
      <w:r>
        <w:rPr>
          <w:bCs/>
          <w:b/>
        </w:rPr>
        <w:t xml:space="preserve">Veterinarian</w:t>
      </w:r>
      <w:r>
        <w:t xml:space="preserve"> </w:t>
      </w:r>
      <w:r>
        <w:t xml:space="preserve">profession in this region is the rigorous regulatory framework governing practice. Germany boasts some of the strictest animal welfare laws in the world, and</w:t>
      </w:r>
      <w:r>
        <w:t xml:space="preserve"> </w:t>
      </w:r>
      <w:r>
        <w:rPr>
          <w:bCs/>
          <w:b/>
        </w:rPr>
        <w:t xml:space="preserve">Book Report</w:t>
      </w:r>
      <w:r>
        <w:t xml:space="preserve"> </w:t>
      </w:r>
      <w:r>
        <w:t xml:space="preserve">analysis must underscore how these laws dictate daily operations for veterinarians. In Berlin, practitioners must adhere to federal regulations set by the German Federal Ministry of Food and Agriculture as well as local ordinances enacted by the Senatsverwaltung für Gesundheit und Soziales. These regulations cover everything from euthanasia protocols to mandatory microchipping and rabies vaccination records. For a</w:t>
      </w:r>
      <w:r>
        <w:t xml:space="preserve"> </w:t>
      </w:r>
      <w:r>
        <w:rPr>
          <w:bCs/>
          <w:b/>
        </w:rPr>
        <w:t xml:space="preserve">Veterinarian</w:t>
      </w:r>
      <w:r>
        <w:t xml:space="preserve"> </w:t>
      </w:r>
      <w:r>
        <w:t xml:space="preserve">operating in this jurisdiction, legal literacy is just as important as clinical skill. The literature suggests that Berlin-based clinics often act as enforcers of state policy, requiring detailed documentation and ethical justification for certain procedures. This creates a high-stakes environment where professional integrity is constantly under public scrutiny. Furthermore, the requirement for veterinary licenses to be recognized across EU borders adds an international dimension to local practice, making</w:t>
      </w:r>
      <w:r>
        <w:t xml:space="preserve"> </w:t>
      </w:r>
      <w:r>
        <w:rPr>
          <w:bCs/>
          <w:b/>
        </w:rPr>
        <w:t xml:space="preserve">Germany Berlin</w:t>
      </w:r>
      <w:r>
        <w:t xml:space="preserve"> </w:t>
      </w:r>
      <w:r>
        <w:t xml:space="preserve">a melting pot of veterinary expertise from across Europe.</w:t>
      </w:r>
    </w:p>
    <w:bookmarkEnd w:id="22"/>
    <w:bookmarkStart w:id="23" w:name="X7bbe24c34bf860bbc70f97a2f651c04e2355bbe"/>
    <w:p>
      <w:pPr>
        <w:pStyle w:val="Heading2"/>
      </w:pPr>
      <w:r>
        <w:t xml:space="preserve">IV. Cultural Attitudes Toward Animals in Berlin</w:t>
      </w:r>
    </w:p>
    <w:p>
      <w:pPr>
        <w:pStyle w:val="FirstParagraph"/>
      </w:pPr>
      <w:r>
        <w:t xml:space="preserve">The cultural fabric of</w:t>
      </w:r>
      <w:r>
        <w:t xml:space="preserve"> </w:t>
      </w:r>
      <w:r>
        <w:rPr>
          <w:bCs/>
          <w:b/>
        </w:rPr>
        <w:t xml:space="preserve">Berlin Germany</w:t>
      </w:r>
      <w:r>
        <w:t xml:space="preserve"> </w:t>
      </w:r>
      <w:r>
        <w:t xml:space="preserve">plays a pivotal role in shaping the daily experience of the</w:t>
      </w:r>
      <w:r>
        <w:t xml:space="preserve"> </w:t>
      </w:r>
      <w:r>
        <w:rPr>
          <w:bCs/>
          <w:b/>
        </w:rPr>
        <w:t xml:space="preserve">Veterinarian</w:t>
      </w:r>
      <w:r>
        <w:t xml:space="preserve">. Berliners are widely recognized for their progressive attitudes toward animal rights. It is common to see pets integrated into urban spaces, including cafes and public transportation, which places unique demands on veterinary care regarding hygiene and behavior management. Analytical reports on this topic reveal that clients in Berlin are often highly educated regarding pet health, seeking second opinions and demanding transparency in treatment plans. This has led to a rise in specialized practices such as behavioral medicine, holistic therapy, and advanced oncology within the city. The</w:t>
      </w:r>
      <w:r>
        <w:t xml:space="preserve"> </w:t>
      </w:r>
      <w:r>
        <w:rPr>
          <w:bCs/>
          <w:b/>
        </w:rPr>
        <w:t xml:space="preserve">Book Report</w:t>
      </w:r>
      <w:r>
        <w:t xml:space="preserve"> </w:t>
      </w:r>
      <w:r>
        <w:t xml:space="preserve">perspective here is that the relationship between owner and veterinarian is more collaborative than hierarchical. In many cases, Berlin-based vets must engage in extensive education of their clients, explaining the "why" behind medical decisions to satisfy a populace that views pets as family members with legal standing. This cultural shift has forced veterinary practices in</w:t>
      </w:r>
      <w:r>
        <w:t xml:space="preserve"> </w:t>
      </w:r>
      <w:r>
        <w:rPr>
          <w:bCs/>
          <w:b/>
        </w:rPr>
        <w:t xml:space="preserve">Germany Berlin</w:t>
      </w:r>
      <w:r>
        <w:t xml:space="preserve"> </w:t>
      </w:r>
      <w:r>
        <w:t xml:space="preserve">to adapt their communication strategies and service offerings significantly over the past two decades.</w:t>
      </w:r>
    </w:p>
    <w:bookmarkEnd w:id="23"/>
    <w:bookmarkStart w:id="24" w:name="Xac05b7ed90ce3c00d56f92b2a09c7e634cc5f22"/>
    <w:p>
      <w:pPr>
        <w:pStyle w:val="Heading2"/>
      </w:pPr>
      <w:r>
        <w:t xml:space="preserve">V. Challenges and Opportunities for Modern Veterinarians</w:t>
      </w:r>
    </w:p>
    <w:p>
      <w:pPr>
        <w:pStyle w:val="FirstParagraph"/>
      </w:pPr>
      <w:r>
        <w:t xml:space="preserve">Despite the high standards of care, literature indicates significant challenges facing</w:t>
      </w:r>
      <w:r>
        <w:t xml:space="preserve"> </w:t>
      </w:r>
      <w:r>
        <w:rPr>
          <w:bCs/>
          <w:b/>
        </w:rPr>
        <w:t xml:space="preserve">Veterinarian</w:t>
      </w:r>
      <w:r>
        <w:t xml:space="preserve">s in</w:t>
      </w:r>
      <w:r>
        <w:t xml:space="preserve"> </w:t>
      </w:r>
      <w:r>
        <w:rPr>
          <w:bCs/>
          <w:b/>
        </w:rPr>
        <w:t xml:space="preserve">Berlin Germany</w:t>
      </w:r>
      <w:r>
        <w:t xml:space="preserve">. One major issue is zoonotic disease management. As a global travel hub, Berlin requires vets to be vigilant about exotic diseases that may be introduced by travelers or their pets. Outbreaks of diseases like Leptospirosis or Tick-borne Encephalitis (TBE) are closely monitored, and</w:t>
      </w:r>
      <w:r>
        <w:t xml:space="preserve"> </w:t>
      </w:r>
      <w:r>
        <w:rPr>
          <w:bCs/>
          <w:b/>
        </w:rPr>
        <w:t xml:space="preserve">Veterinarian</w:t>
      </w:r>
      <w:r>
        <w:t xml:space="preserve"> </w:t>
      </w:r>
      <w:r>
        <w:t xml:space="preserve">reports play a crucial role in public health surveillance. Another challenge is the emotional toll of the profession, compounded by high expectations from pet owners who may be unwilling to accept financial constraints as a reason for limiting treatment options. However, there are also immense opportunities. The growing trend of preventative care and veterinary insurance in</w:t>
      </w:r>
      <w:r>
        <w:t xml:space="preserve"> </w:t>
      </w:r>
      <w:r>
        <w:rPr>
          <w:bCs/>
          <w:b/>
        </w:rPr>
        <w:t xml:space="preserve">GermanyBerlin</w:t>
      </w:r>
      <w:r>
        <w:t xml:space="preserve"> </w:t>
      </w:r>
      <w:r>
        <w:t xml:space="preserve">has stabilized revenue streams for many clinics. Additionally, the city’s vibrant startup culture has fostered collaborations between tech companies and veterinary practices, leading to digital health records, telemedicine consultations for minor issues, and AI-assisted diagnostics. These innovations position Berlin as a forward-thinking center in the European veterinary landscape.</w:t>
      </w:r>
    </w:p>
    <w:bookmarkEnd w:id="24"/>
    <w:bookmarkStart w:id="25" w:name="vi.-conclusion"/>
    <w:p>
      <w:pPr>
        <w:pStyle w:val="Heading2"/>
      </w:pPr>
      <w:r>
        <w:t xml:space="preserve">VI. Conclusion</w:t>
      </w:r>
    </w:p>
    <w:p>
      <w:pPr>
        <w:pStyle w:val="FirstParagraph"/>
      </w:pPr>
      <w:r>
        <w:t xml:space="preserve">In conclusion, this</w:t>
      </w:r>
      <w:r>
        <w:t xml:space="preserve"> </w:t>
      </w:r>
      <w:r>
        <w:rPr>
          <w:bCs/>
          <w:b/>
        </w:rPr>
        <w:t xml:space="preserve">Book Report</w:t>
      </w:r>
      <w:r>
        <w:t xml:space="preserve"> </w:t>
      </w:r>
      <w:r>
        <w:t xml:space="preserve">analysis underscores that practicing as a</w:t>
      </w:r>
      <w:r>
        <w:t xml:space="preserve"> </w:t>
      </w:r>
      <w:r>
        <w:rPr>
          <w:bCs/>
          <w:b/>
        </w:rPr>
        <w:t xml:space="preserve">Veterinarian</w:t>
      </w:r>
      <w:r>
        <w:t xml:space="preserve"> </w:t>
      </w:r>
      <w:r>
        <w:t xml:space="preserve">in</w:t>
      </w:r>
      <w:r>
        <w:t xml:space="preserve"> </w:t>
      </w:r>
      <w:r>
        <w:rPr>
          <w:bCs/>
          <w:b/>
        </w:rPr>
        <w:t xml:space="preserve">Berlin Germany</w:t>
      </w:r>
    </w:p>
    <w:p>
      <w:pPr>
        <w:pStyle w:val="BodyText"/>
      </w:pPr>
      <w:r>
        <w:t xml:space="preserve">Berlin is not merely a medical profession but a complex socio-legal role. The intersection of strict animal welfare laws, progressive cultural attitudes, and high public expectations creates a unique professional environment. For any individual seeking to understand or enter this field, it is imperative to recognize that competence in</w:t>
      </w:r>
      <w:r>
        <w:t xml:space="preserve"> </w:t>
      </w:r>
      <w:r>
        <w:rPr>
          <w:bCs/>
          <w:b/>
        </w:rPr>
        <w:t xml:space="preserve">Germany Berlin</w:t>
      </w:r>
      <w:r>
        <w:t xml:space="preserve"> </w:t>
      </w:r>
      <w:r>
        <w:t xml:space="preserve">requires more than clinical knowledge; it demands ethical awareness, legal compliance, and strong communication skills. The literature consistently points toward a future where veterinary medicine in this region will continue to evolve towards greater specialization and integration with public health systems. As such, the</w:t>
      </w:r>
      <w:r>
        <w:t xml:space="preserve"> </w:t>
      </w:r>
      <w:r>
        <w:rPr>
          <w:bCs/>
          <w:b/>
        </w:rPr>
        <w:t xml:space="preserve">Veterinarian</w:t>
      </w:r>
      <w:r>
        <w:t xml:space="preserve"> </w:t>
      </w:r>
      <w:r>
        <w:t xml:space="preserve">in Berlin remains a vital guardian of both animal welfare and community health, adapting continuously to the changing needs of one of Europe's most important cities.</w:t>
      </w:r>
    </w:p>
    <w:p>
      <w:r>
        <w:pict>
          <v:rect style="width:0;height:1.5pt" o:hralign="center" o:hrstd="t" o:hr="t"/>
        </w:pict>
      </w:r>
    </w:p>
    <w:p>
      <w:pPr>
        <w:pStyle w:val="FirstParagraph"/>
      </w:pPr>
      <w:r>
        <w:t xml:space="preserve">This document was compiled as part of a comprehensive study on regional veterinary practices. All references to</w:t>
      </w:r>
      <w:r>
        <w:t xml:space="preserve"> </w:t>
      </w:r>
      <w:r>
        <w:rPr>
          <w:bCs/>
          <w:b/>
        </w:rPr>
        <w:t xml:space="preserve">Veterinarian</w:t>
      </w:r>
      <w:r>
        <w:t xml:space="preserve">,</w:t>
      </w:r>
      <w:r>
        <w:t xml:space="preserve"> </w:t>
      </w:r>
      <w:r>
        <w:rPr>
          <w:bCs/>
          <w:b/>
        </w:rPr>
        <w:t xml:space="preserve">Berlin Germany</w:t>
      </w:r>
      <w:r>
        <w:t xml:space="preserve">, and this</w:t>
      </w:r>
      <w:r>
        <w:t xml:space="preserve"> </w:t>
      </w:r>
      <w:r>
        <w:rPr>
          <w:bCs/>
          <w:b/>
        </w:rPr>
        <w:t xml:space="preserve">Book Report</w:t>
      </w:r>
    </w:p>
    <w:p>
      <w:pPr>
        <w:pStyle w:val="BodyText"/>
      </w:pPr>
      <w:r>
        <w:t xml:space="preserve">Berlin, Germany) are central to the thematic analysis presented herein.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2026-07-29T18:00:28Z</dcterms:created>
  <dcterms:modified xsi:type="dcterms:W3CDTF">2026-07-29T18:00:28Z</dcterms:modified>
</cp:coreProperties>
</file>

<file path=docProps/custom.xml><?xml version="1.0" encoding="utf-8"?>
<Properties xmlns="http://schemas.openxmlformats.org/officeDocument/2006/custom-properties" xmlns:vt="http://schemas.openxmlformats.org/officeDocument/2006/docPropsVTypes"/>
</file>