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Iraq</w:t>
      </w:r>
      <w:r>
        <w:t xml:space="preserve"> </w:t>
      </w:r>
      <w:r>
        <w:t xml:space="preserve">Baghdad</w:t>
      </w:r>
    </w:p>
    <w:bookmarkStart w:id="28" w:name="X1ace4b13014245061c2c74bee098f4a6c1ae6fa"/>
    <w:p>
      <w:pPr>
        <w:pStyle w:val="Heading1"/>
      </w:pPr>
      <w:r>
        <w:t xml:space="preserve">Book Report Analysis</w:t>
      </w:r>
      <w:r>
        <w:br/>
      </w:r>
      <w:r>
        <w:t xml:space="preserve">The Strategic and Humanitarian Role of the Veterinarian in Iraq, Baghdad</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Location Focus:</w:t>
      </w:r>
    </w:p>
    <w:bookmarkStart w:id="20" w:name="X1db8a26681497eead7c001bbc136dc43559ded0"/>
    <w:p>
      <w:pPr>
        <w:pStyle w:val="Heading2"/>
      </w:pPr>
      <w:r>
        <w:t xml:space="preserve">I. Introduction: The Overlooked Pillar of Urban Health</w:t>
      </w:r>
    </w:p>
    <w:p>
      <w:pPr>
        <w:pStyle w:val="FirstParagraph"/>
      </w:pPr>
      <w:r>
        <w:t xml:space="preserve">In the comprehensive study of post-conflict reconstruction and urban health management, the role of the veterinarian is frequently overshadowed by that of human physicians and surgeons. However, a rigorous examination of the current socio-ecological landscape in</w:t>
      </w:r>
      <w:r>
        <w:t xml:space="preserve"> </w:t>
      </w:r>
      <w:r>
        <w:rPr>
          <w:bCs/>
          <w:b/>
        </w:rPr>
        <w:t xml:space="preserve">Iraq Baghdad</w:t>
      </w:r>
      <w:r>
        <w:t xml:space="preserve"> </w:t>
      </w:r>
      <w:r>
        <w:t xml:space="preserve">reveals that veterinary professionals are not merely animal caretakers; they are critical agents in preventing zoonotic disease outbreaks, stabilizing food security systems, and providing psychological comfort to traumatized populations. This book report analyzes the multifaceted responsibilities of the</w:t>
      </w:r>
      <w:r>
        <w:t xml:space="preserve"> </w:t>
      </w:r>
      <w:r>
        <w:rPr>
          <w:bCs/>
          <w:b/>
        </w:rPr>
        <w:t xml:space="preserve">Veterinarian</w:t>
      </w:r>
      <w:r>
        <w:t xml:space="preserve"> </w:t>
      </w:r>
      <w:r>
        <w:t xml:space="preserve">within the specific geographic and political context of</w:t>
      </w:r>
      <w:r>
        <w:t xml:space="preserve"> </w:t>
      </w:r>
      <w:r>
        <w:rPr>
          <w:bCs/>
          <w:b/>
        </w:rPr>
        <w:t xml:space="preserve">Iraq Baghdad</w:t>
      </w:r>
      <w:r>
        <w:t xml:space="preserve">, arguing that their presence is indispensable for holistic public health infrastructure.</w:t>
      </w:r>
    </w:p>
    <w:bookmarkEnd w:id="20"/>
    <w:bookmarkStart w:id="21" w:name="Xa82439343ad4448445a11580cbd1a979cb83786"/>
    <w:p>
      <w:pPr>
        <w:pStyle w:val="Heading2"/>
      </w:pPr>
      <w:r>
        <w:t xml:space="preserve">II. The Context: Baghdad as a Complex Bio-Social Ecosystem</w:t>
      </w:r>
    </w:p>
    <w:p>
      <w:pPr>
        <w:pStyle w:val="FirstParagraph"/>
      </w:pPr>
      <w:r>
        <w:rPr>
          <w:bCs/>
          <w:b/>
        </w:rPr>
        <w:t xml:space="preserve">Iraq Baghdad</w:t>
      </w:r>
      <w:r>
        <w:t xml:space="preserve">, the capital and largest city of Iraq, represents a dense, high-stakes environment where human and animal populations intersect closely. Decades of conflict, sanctions, and infrastructural decay have created unique challenges for urban living. The city’s population density facilitates the rapid transmission of infectious diseases. Furthermore, the collapse of municipal waste management systems has led to an increase in stray animal populations—particularly dogs and cats—which act as reservoirs for various pathogens.</w:t>
      </w:r>
    </w:p>
    <w:p>
      <w:pPr>
        <w:pStyle w:val="BodyText"/>
      </w:pPr>
      <w:r>
        <w:t xml:space="preserve">In this setting, the</w:t>
      </w:r>
      <w:r>
        <w:t xml:space="preserve"> </w:t>
      </w:r>
      <w:r>
        <w:rPr>
          <w:bCs/>
          <w:b/>
        </w:rPr>
        <w:t xml:space="preserve">Veterinarian</w:t>
      </w:r>
      <w:r>
        <w:t xml:space="preserve"> </w:t>
      </w:r>
      <w:r>
        <w:t xml:space="preserve">operates not in a sterile clinical environment but in a chaotic, resource-limited urban jungle. The book report highlights that understanding the epidemiology of Baghdad requires a One Health approach—a collaborative, multi-disciplinary effort working at the local, regional, and global levels for optimal health outcomes for people, animals and ecosystems. Without veterinary intervention in</w:t>
      </w:r>
      <w:r>
        <w:t xml:space="preserve"> </w:t>
      </w:r>
      <w:r>
        <w:rPr>
          <w:bCs/>
          <w:b/>
        </w:rPr>
        <w:t xml:space="preserve">Iraq Baghdad</w:t>
      </w:r>
      <w:r>
        <w:t xml:space="preserve">, public health initiatives aimed at humans are inevitably compromised by unchecked animal-borne diseases.</w:t>
      </w:r>
    </w:p>
    <w:bookmarkEnd w:id="21"/>
    <w:bookmarkStart w:id="25" w:name="Xfa9220bb55af303d42eb534b36b22218a23057e"/>
    <w:p>
      <w:pPr>
        <w:pStyle w:val="Heading2"/>
      </w:pPr>
      <w:r>
        <w:t xml:space="preserve">III. Key Themes in Veterinary Practice in Iraq Baghdad</w:t>
      </w:r>
    </w:p>
    <w:bookmarkStart w:id="22" w:name="X69e83abb7e30d05165c22faac37fa8355b875c4"/>
    <w:p>
      <w:pPr>
        <w:pStyle w:val="Heading3"/>
      </w:pPr>
      <w:r>
        <w:t xml:space="preserve">A. Zoonotic Disease Control and Epidemic Prevention</w:t>
      </w:r>
    </w:p>
    <w:p>
      <w:pPr>
        <w:pStyle w:val="FirstParagraph"/>
      </w:pPr>
      <w:r>
        <w:t xml:space="preserve">The primary duty of the</w:t>
      </w:r>
      <w:r>
        <w:t xml:space="preserve"> </w:t>
      </w:r>
      <w:r>
        <w:rPr>
          <w:bCs/>
          <w:b/>
        </w:rPr>
        <w:t xml:space="preserve">Veterinarian</w:t>
      </w:r>
      <w:r>
        <w:t xml:space="preserve"> </w:t>
      </w:r>
      <w:r>
        <w:t xml:space="preserve">in this region is the surveillance and control of zoonoses—diseases that can be transmitted from animals to humans. Rabies remains a significant public health threat in</w:t>
      </w:r>
      <w:r>
        <w:t xml:space="preserve"> </w:t>
      </w:r>
      <w:r>
        <w:rPr>
          <w:bCs/>
          <w:b/>
        </w:rPr>
        <w:t xml:space="preserve">Iraq Baghdad</w:t>
      </w:r>
      <w:r>
        <w:t xml:space="preserve">, with numerous stray dogs roaming the streets. The book report emphasizes that mass vaccination campaigns led by veterinary teams are more cost-effective and humane than culling programs, which have historically failed to reduce animal populations long-term.</w:t>
      </w:r>
    </w:p>
    <w:p>
      <w:pPr>
        <w:pStyle w:val="BodyText"/>
      </w:pPr>
      <w:r>
        <w:t xml:space="preserve">Additionally, brucellosis and rabies pose constant risks in both urban and peri-urban settings. Veterinarians in Baghdad must coordinate with the Ministry of Health to monitor livestock health in markets such as the Al-Mansour market. By ensuring that meat entering the supply chain is free from parasites and bacteria, the</w:t>
      </w:r>
      <w:r>
        <w:t xml:space="preserve"> </w:t>
      </w:r>
      <w:r>
        <w:rPr>
          <w:bCs/>
          <w:b/>
        </w:rPr>
        <w:t xml:space="preserve">Veterinarian</w:t>
      </w:r>
      <w:r>
        <w:t xml:space="preserve"> </w:t>
      </w:r>
      <w:r>
        <w:t xml:space="preserve">directly protects thousands of Baghdad residents from foodborne illnesses.</w:t>
      </w:r>
    </w:p>
    <w:bookmarkEnd w:id="22"/>
    <w:bookmarkStart w:id="23" w:name="Xe0aa38dc288dc2274821c55dd5f2626f945acd6"/>
    <w:p>
      <w:pPr>
        <w:pStyle w:val="Heading3"/>
      </w:pPr>
      <w:r>
        <w:t xml:space="preserve">B. The Human-Animal Bond in Post-Conflict Trauma</w:t>
      </w:r>
    </w:p>
    <w:p>
      <w:pPr>
        <w:pStyle w:val="FirstParagraph"/>
      </w:pPr>
      <w:r>
        <w:t xml:space="preserve">A poignant aspect of this report is the psychological dimension of veterinary work in</w:t>
      </w:r>
      <w:r>
        <w:t xml:space="preserve"> </w:t>
      </w:r>
      <w:r>
        <w:rPr>
          <w:bCs/>
          <w:b/>
        </w:rPr>
        <w:t xml:space="preserve">Iraq Baghdad</w:t>
      </w:r>
      <w:r>
        <w:t xml:space="preserve">. For many families displaced by conflict or living in poverty, a pet dog or cat may be the only remaining source of unconditional affection and stability. The presence of a compassionate</w:t>
      </w:r>
      <w:r>
        <w:t xml:space="preserve"> </w:t>
      </w:r>
      <w:r>
        <w:rPr>
          <w:bCs/>
          <w:b/>
        </w:rPr>
        <w:t xml:space="preserve">Veterinarian</w:t>
      </w:r>
      <w:r>
        <w:t xml:space="preserve"> </w:t>
      </w:r>
      <w:r>
        <w:t xml:space="preserve">provides not just medical care for the animal, but a momentary respite for the human owner.</w:t>
      </w:r>
    </w:p>
    <w:p>
      <w:pPr>
        <w:pStyle w:val="BodyText"/>
      </w:pPr>
      <w:r>
        <w:t xml:space="preserve">Narratives from field reports indicate that veterinary clinics often serve as informal counseling centers. The act of caring for an animal helps alleviate collective trauma in neighborhoods where violence has disrupted social fabrics. In this sense, the</w:t>
      </w:r>
      <w:r>
        <w:t xml:space="preserve"> </w:t>
      </w:r>
      <w:r>
        <w:rPr>
          <w:bCs/>
          <w:b/>
        </w:rPr>
        <w:t xml:space="preserve">Veterinarian</w:t>
      </w:r>
      <w:r>
        <w:t xml:space="preserve"> </w:t>
      </w:r>
      <w:r>
        <w:t xml:space="preserve">acts as a community healer, reinforcing social cohesion in a fractured city.</w:t>
      </w:r>
    </w:p>
    <w:bookmarkEnd w:id="23"/>
    <w:bookmarkStart w:id="24" w:name="c.-infrastructure-and-resource-scarcity"/>
    <w:p>
      <w:pPr>
        <w:pStyle w:val="Heading3"/>
      </w:pPr>
      <w:r>
        <w:t xml:space="preserve">C. Infrastructure and Resource Scarcity</w:t>
      </w:r>
    </w:p>
    <w:p>
      <w:pPr>
        <w:pStyle w:val="FirstParagraph"/>
      </w:pPr>
      <w:r>
        <w:t xml:space="preserve">The operational environment of the</w:t>
      </w:r>
      <w:r>
        <w:t xml:space="preserve"> </w:t>
      </w:r>
      <w:r>
        <w:rPr>
          <w:bCs/>
          <w:b/>
        </w:rPr>
        <w:t xml:space="preserve">Veterinarian</w:t>
      </w:r>
      <w:r>
        <w:t xml:space="preserve"> </w:t>
      </w:r>
      <w:r>
        <w:t xml:space="preserve">in</w:t>
      </w:r>
      <w:r>
        <w:t xml:space="preserve"> </w:t>
      </w:r>
      <w:r>
        <w:rPr>
          <w:bCs/>
          <w:b/>
        </w:rPr>
        <w:t xml:space="preserve">Iraq Baghdad</w:t>
      </w:r>
      <w:r>
        <w:t xml:space="preserve"> </w:t>
      </w:r>
      <w:r>
        <w:t xml:space="preserve">is defined by scarcity. Power outages are common, limiting the use of refrigerators for vaccine storage and diagnostic equipment like X-ray machines. The book report details how veterinary professionals in Baghdad have adapted to these challenges by utilizing low-tech solutions, community-based animal health worker networks, and portable cold-chain technologies.</w:t>
      </w:r>
    </w:p>
    <w:p>
      <w:pPr>
        <w:pStyle w:val="BodyText"/>
      </w:pPr>
      <w:r>
        <w:t xml:space="preserve">This adaptability is a hallmark of successful veterinary practice in the region. It requires not only medical expertise but also logistical innovation and resilience. The ability to maintain vaccination records without reliable electricity or internet access is a testament to the organizational skills required by veterinarians in this context.</w:t>
      </w:r>
    </w:p>
    <w:bookmarkEnd w:id="24"/>
    <w:bookmarkEnd w:id="25"/>
    <w:bookmarkStart w:id="26" w:name="X979834b67c459aa4dd242e98b686f7cfa39aad9"/>
    <w:p>
      <w:pPr>
        <w:pStyle w:val="Heading2"/>
      </w:pPr>
      <w:r>
        <w:t xml:space="preserve">IV. Challenges Facing Veterinary Services</w:t>
      </w:r>
    </w:p>
    <w:p>
      <w:pPr>
        <w:numPr>
          <w:ilvl w:val="0"/>
          <w:numId w:val="1001"/>
        </w:numPr>
        <w:pStyle w:val="Compact"/>
      </w:pPr>
      <w:r>
        <w:rPr>
          <w:bCs/>
          <w:b/>
        </w:rPr>
        <w:t xml:space="preserve">Funding Instability:</w:t>
      </w:r>
    </w:p>
    <w:p>
      <w:pPr>
        <w:numPr>
          <w:ilvl w:val="0"/>
          <w:numId w:val="1001"/>
        </w:numPr>
        <w:pStyle w:val="Compact"/>
      </w:pPr>
      <w:r>
        <w:rPr>
          <w:bCs/>
          <w:b/>
        </w:rPr>
        <w:t xml:space="preserve">Cultural Misconceptions:</w:t>
      </w:r>
      <w:r>
        <w:t xml:space="preserve">.</w:t>
      </w:r>
    </w:p>
    <w:p>
      <w:pPr>
        <w:numPr>
          <w:ilvl w:val="0"/>
          <w:numId w:val="1001"/>
        </w:numPr>
        <w:pStyle w:val="Compact"/>
      </w:pPr>
      <w:r>
        <w:rPr>
          <w:bCs/>
          <w:b/>
        </w:rPr>
        <w:t xml:space="preserve">Security Concerns:</w:t>
      </w:r>
      <w:r>
        <w:t xml:space="preserve">.</w:t>
      </w:r>
    </w:p>
    <w:bookmarkEnd w:id="26"/>
    <w:bookmarkStart w:id="27" w:name="Xd686f811861795973032c35fc40c97542174940"/>
    <w:p>
      <w:pPr>
        <w:pStyle w:val="Heading2"/>
      </w:pPr>
      <w:r>
        <w:t xml:space="preserve">V. Conclusion: The Indispensable Professional</w:t>
      </w:r>
    </w:p>
    <w:p>
      <w:pPr>
        <w:pStyle w:val="FirstParagraph"/>
      </w:pPr>
      <w:r>
        <w:t xml:space="preserve">This book report concludes that the position of the</w:t>
      </w:r>
      <w:r>
        <w:t xml:space="preserve"> </w:t>
      </w:r>
      <w:r>
        <w:rPr>
          <w:bCs/>
          <w:b/>
        </w:rPr>
        <w:t xml:space="preserve">Veterinarian</w:t>
      </w:r>
      <w:r>
        <w:t xml:space="preserve"> </w:t>
      </w:r>
      <w:r>
        <w:t xml:space="preserve">in</w:t>
      </w:r>
      <w:r>
        <w:t xml:space="preserve"> </w:t>
      </w:r>
      <w:r>
        <w:rPr>
          <w:bCs/>
          <w:b/>
        </w:rPr>
        <w:t xml:space="preserve">Iraq Baghdad</w:t>
      </w:r>
      <w:r>
        <w:t xml:space="preserve"> </w:t>
      </w:r>
      <w:r>
        <w:t xml:space="preserve">is far more critical than traditional metrics suggest. They are frontline defenders against zoonotic pandemics, guardians of food safety, and providers of psychosocial support in a city still healing from decades of turmoil. The integration of veterinary services into the broader public health framework of</w:t>
      </w:r>
      <w:r>
        <w:t xml:space="preserve"> </w:t>
      </w:r>
      <w:r>
        <w:rPr>
          <w:bCs/>
          <w:b/>
        </w:rPr>
        <w:t xml:space="preserve">Iraq Baghdad</w:t>
      </w:r>
      <w:r>
        <w:t xml:space="preserve"> </w:t>
      </w:r>
      <w:r>
        <w:t xml:space="preserve">is not merely an option but a necessity for sustainable urban development.</w:t>
      </w:r>
    </w:p>
    <w:p>
      <w:pPr>
        <w:pStyle w:val="BodyText"/>
      </w:pPr>
      <w:r>
        <w:t xml:space="preserve">Policymakers and humanitarian organizations must recognize that investing in veterinary infrastructure is synonymous with investing in human safety. Strengthening the capabilities, resources, and recognition of veterinarians will yield significant dividends for the health and stability of Baghdad’s diverse population. Future reports should focus on policy recommendations for integrating One Health principles into national Iraqi healthcare strategies.</w:t>
      </w:r>
    </w:p>
    <w:p>
      <w:r>
        <w:pict>
          <v:rect style="width:0;height:1.5pt" o:hralign="center" o:hrstd="t" o:hr="t"/>
        </w:pict>
      </w:r>
    </w:p>
    <w:p>
      <w:pPr>
        <w:pStyle w:val="FirstParagraph"/>
      </w:pPr>
      <w:r>
        <w:rPr>
          <w:iCs/>
          <w:i/>
        </w:rPr>
        <w:t xml:space="preserve">Note: This report is based on synthesized data regarding public health trends in Middle Eastern urban centers and specific reports from veterinary NGOs operating in Iraq. The focus remains strictly on the functional and humanitarian aspects of veterinary medicine within the specified locale.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Iraq Baghdad</dc:title>
  <dc:creator/>
  <dc:language>en</dc:language>
  <cp:keywords/>
  <dcterms:created xsi:type="dcterms:W3CDTF">2026-07-29T12:31:06Z</dcterms:created>
  <dcterms:modified xsi:type="dcterms:W3CDTF">2026-07-29T12:31:06Z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