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Italy,</w:t>
      </w:r>
      <w:r>
        <w:t xml:space="preserve"> </w:t>
      </w:r>
      <w:r>
        <w:t xml:space="preserve">Rome</w:t>
      </w:r>
    </w:p>
    <w:bookmarkStart w:id="20" w:name="book-report-analysis"/>
    <w:p>
      <w:pPr>
        <w:pStyle w:val="Heading1"/>
      </w:pPr>
      <w:r>
        <w:rPr>
          <w:bCs/>
          <w:b/>
        </w:rPr>
        <w:t xml:space="preserve">Book Report Analysis</w:t>
      </w:r>
    </w:p>
    <w:p>
      <w:pPr>
        <w:pStyle w:val="FirstParagraph"/>
      </w:pPr>
      <w:r>
        <w:rPr>
          <w:iCs/>
          <w:i/>
        </w:rPr>
        <w:t xml:space="preserve">Title of Study:</w:t>
      </w:r>
      <w:r>
        <w:t xml:space="preserve">The Global and Local Dynamics of Veterinary Practice: A Focus on Italy, Rome</w:t>
      </w:r>
      <w:r>
        <w:br/>
      </w:r>
      <w:r>
        <w:rPr>
          <w:iCs/>
          <w:i/>
        </w:rPr>
        <w:t xml:space="preserve">Date:</w:t>
      </w:r>
      <w:r>
        <w:t xml:space="preserve">May 24, 2024</w:t>
      </w:r>
      <w:r>
        <w:br/>
      </w:r>
      <w:r>
        <w:rPr>
          <w:iCs/>
          <w:i/>
        </w:rPr>
        <w:t xml:space="preserve">Subject Area:</w:t>
      </w:r>
      <w:r>
        <w:t xml:space="preserve">Veterinary Medicine, Public Health, Professional Regulation</w:t>
      </w:r>
    </w:p>
    <w:bookmarkEnd w:id="20"/>
    <w:bookmarkStart w:id="28" w:name="X5d2cc2227679a15a8518659e31de8805a5f03d5"/>
    <w:p>
      <w:pPr>
        <w:pStyle w:val="Heading1"/>
      </w:pPr>
      <w:r>
        <w:t xml:space="preserve">Introduction to the Veterinary Profession in a Historical Context</w:t>
      </w:r>
    </w:p>
    <w:p>
      <w:pPr>
        <w:pStyle w:val="FirstParagraph"/>
      </w:pPr>
      <w:r>
        <w:t xml:space="preserve">This report serves as a comprehensive analysis of the veterinary profession, specifically examining its unique characteristics, regulatory framework, and cultural significance within the specific geographic and administrative context of Italy, with a primary focus on its capital city, Rome. While general literature on veterinary medicine often focuses on clinical skills or animal husbandry globally, this document adapts the perspective to address the distinct challenges faced by a</w:t>
      </w:r>
      <w:r>
        <w:t xml:space="preserve"> </w:t>
      </w:r>
      <w:r>
        <w:rPr>
          <w:bCs/>
          <w:b/>
        </w:rPr>
        <w:t xml:space="preserve">Veterinarian</w:t>
      </w:r>
      <w:r>
        <w:t xml:space="preserve"> </w:t>
      </w:r>
      <w:r>
        <w:t xml:space="preserve">operating in one of Europe’s most historically rich and densely populated urban centers. Understanding the role of a</w:t>
      </w:r>
      <w:r>
        <w:t xml:space="preserve"> </w:t>
      </w:r>
      <w:r>
        <w:rPr>
          <w:bCs/>
          <w:b/>
        </w:rPr>
        <w:t xml:space="preserve">Veterinarian</w:t>
      </w:r>
      <w:r>
        <w:t xml:space="preserve"> </w:t>
      </w:r>
      <w:r>
        <w:t xml:space="preserve">requires an appreciation not just of medical science, but also of public policy, urban planning, and historical conservation laws.</w:t>
      </w:r>
    </w:p>
    <w:bookmarkStart w:id="21" w:name="X937fb4bbbb15714c42f059de8e248b2594b10e2"/>
    <w:p>
      <w:pPr>
        <w:pStyle w:val="Heading2"/>
      </w:pPr>
      <w:r>
        <w:t xml:space="preserve">The Unique Urban Environment: Rome as a Case Study</w:t>
      </w:r>
    </w:p>
    <w:p>
      <w:pPr>
        <w:pStyle w:val="FirstParagraph"/>
      </w:pPr>
      <w:r>
        <w:t xml:space="preserve">Rome presents an extraordinary challenge for any medical professional dealing with animals. As the heart of</w:t>
      </w:r>
      <w:r>
        <w:t xml:space="preserve"> </w:t>
      </w:r>
      <w:r>
        <w:rPr>
          <w:bCs/>
          <w:b/>
        </w:rPr>
        <w:t xml:space="preserve">Italy Rome</w:t>
      </w:r>
      <w:r>
        <w:t xml:space="preserve">, this city is not merely a municipal entity but a living museum where ancient ruins coexist with modern traffic and residential life. For the</w:t>
      </w:r>
      <w:r>
        <w:t xml:space="preserve"> </w:t>
      </w:r>
      <w:r>
        <w:rPr>
          <w:bCs/>
          <w:b/>
        </w:rPr>
        <w:t xml:space="preserve">Veterinarian</w:t>
      </w:r>
      <w:r>
        <w:t xml:space="preserve">, this duality creates a specific set of occupational hazards and opportunities that differ significantly from those found in rural Italy or other European capitals.</w:t>
      </w:r>
    </w:p>
    <w:p>
      <w:pPr>
        <w:pStyle w:val="BodyText"/>
      </w:pPr>
      <w:r>
        <w:t xml:space="preserve">In the context of</w:t>
      </w:r>
      <w:r>
        <w:t xml:space="preserve"> </w:t>
      </w:r>
      <w:r>
        <w:rPr>
          <w:bCs/>
          <w:b/>
        </w:rPr>
        <w:t xml:space="preserve">Italy Rome</w:t>
      </w:r>
      <w:r>
        <w:t xml:space="preserve">, the density of stray animal populations, particularly dogs and cats, has historically been a major public health concern. However, recent decades have seen a shift in societal attitudes toward animal welfare. The modern</w:t>
      </w:r>
      <w:r>
        <w:t xml:space="preserve"> </w:t>
      </w:r>
      <w:r>
        <w:rPr>
          <w:bCs/>
          <w:b/>
        </w:rPr>
        <w:t xml:space="preserve">Veterinarian</w:t>
      </w:r>
      <w:r>
        <w:t xml:space="preserve"> </w:t>
      </w:r>
      <w:r>
        <w:t xml:space="preserve">in this region is increasingly involved in Trap-Neuter-Return (TNR) programs managed by local municipal associations known as "Guardie Zoologiche." These non-profit organizations work closely with local veterinary clinics to manage stray populations humanely. Therefore, the literature on veterinary medicine in</w:t>
      </w:r>
      <w:r>
        <w:t xml:space="preserve"> </w:t>
      </w:r>
      <w:r>
        <w:rPr>
          <w:bCs/>
          <w:b/>
        </w:rPr>
        <w:t xml:space="preserve">Italy Rome</w:t>
      </w:r>
      <w:r>
        <w:t xml:space="preserve"> </w:t>
      </w:r>
      <w:r>
        <w:t xml:space="preserve">must account for this public service dimension, which is far more prominent here than in many other regions.</w:t>
      </w:r>
    </w:p>
    <w:bookmarkEnd w:id="21"/>
    <w:bookmarkStart w:id="22" w:name="X729b1a70c6038148f740a618f777c72f4d2fef7"/>
    <w:p>
      <w:pPr>
        <w:pStyle w:val="Heading2"/>
      </w:pPr>
      <w:r>
        <w:t xml:space="preserve">Regulatory Framework and Professional Certification</w:t>
      </w:r>
    </w:p>
    <w:p>
      <w:pPr>
        <w:pStyle w:val="FirstParagraph"/>
      </w:pPr>
      <w:r>
        <w:t xml:space="preserve">A critical aspect of being a qualified</w:t>
      </w:r>
      <w:r>
        <w:t xml:space="preserve"> </w:t>
      </w:r>
      <w:r>
        <w:rPr>
          <w:bCs/>
          <w:b/>
        </w:rPr>
        <w:t xml:space="preserve">Veterinarian</w:t>
      </w:r>
      <w:r>
        <w:t xml:space="preserve"> </w:t>
      </w:r>
      <w:r>
        <w:t xml:space="preserve">in Italy is navigating the stringent regulatory environment governed by the Ministry of Health and local regional authorities. In</w:t>
      </w:r>
      <w:r>
        <w:t xml:space="preserve"> </w:t>
      </w:r>
      <w:r>
        <w:rPr>
          <w:bCs/>
          <w:b/>
        </w:rPr>
        <w:t xml:space="preserve">Italy Rome</w:t>
      </w:r>
      <w:r>
        <w:t xml:space="preserve">, the procedure for establishing a private clinic or working within public institutions involves rigorous adherence to health and hygiene standards, which are particularly strict due to the city’s status as a global tourist destination.</w:t>
      </w:r>
    </w:p>
    <w:p>
      <w:pPr>
        <w:pStyle w:val="BodyText"/>
      </w:pPr>
      <w:r>
        <w:t xml:space="preserve">The education required to become a</w:t>
      </w:r>
      <w:r>
        <w:t xml:space="preserve"> </w:t>
      </w:r>
      <w:r>
        <w:rPr>
          <w:bCs/>
          <w:b/>
        </w:rPr>
        <w:t xml:space="preserve">Veterinarian</w:t>
      </w:r>
      <w:r>
        <w:t xml:space="preserve"> </w:t>
      </w:r>
      <w:r>
        <w:t xml:space="preserve">in Italy is standardized across the country, typically requiring five years of study at one of the accredited universities. However, for foreign professionals seeking to practice in</w:t>
      </w:r>
      <w:r>
        <w:t xml:space="preserve"> </w:t>
      </w:r>
      <w:r>
        <w:rPr>
          <w:bCs/>
          <w:b/>
        </w:rPr>
        <w:t xml:space="preserve">Italy Rome</w:t>
      </w:r>
      <w:r>
        <w:t xml:space="preserve">, the process involves complex equivalency checks and language proficiency tests. The Italian language requirement is not merely administrative; it is a clinical necessity. Communication with pet owners in</w:t>
      </w:r>
      <w:r>
        <w:t xml:space="preserve"> </w:t>
      </w:r>
      <w:r>
        <w:rPr>
          <w:bCs/>
          <w:b/>
        </w:rPr>
        <w:t xml:space="preserve">Italy Rome</w:t>
      </w:r>
      <w:r>
        <w:t xml:space="preserve">, who may be local residents or international tourists, requires a high degree of linguistic nuance and cultural empathy.</w:t>
      </w:r>
    </w:p>
    <w:bookmarkEnd w:id="22"/>
    <w:bookmarkStart w:id="23" w:name="X7b171cc99cf384fa345b7f97952565f034b652a"/>
    <w:p>
      <w:pPr>
        <w:pStyle w:val="Heading2"/>
      </w:pPr>
      <w:r>
        <w:t xml:space="preserve">Epidemiological Challenges in an Urban Hub</w:t>
      </w:r>
    </w:p>
    <w:p>
      <w:pPr>
        <w:pStyle w:val="FirstParagraph"/>
      </w:pPr>
      <w:r>
        <w:t xml:space="preserve">Rome’s position as a major transit hub for both humans and animals exposes the city to various zoonotic diseases. The report highlights that the</w:t>
      </w:r>
      <w:r>
        <w:t xml:space="preserve"> </w:t>
      </w:r>
      <w:r>
        <w:rPr>
          <w:bCs/>
          <w:b/>
        </w:rPr>
        <w:t xml:space="preserve">Veterinarian</w:t>
      </w:r>
      <w:r>
        <w:t xml:space="preserve"> </w:t>
      </w:r>
      <w:r>
        <w:t xml:space="preserve">plays a pivotal role in disease surveillance. In recent years, issues related to rabies eradication, canine distemper outbreaks, and tick-borne illnesses have required coordinated responses from veterinary professionals.</w:t>
      </w:r>
    </w:p>
    <w:p>
      <w:pPr>
        <w:pStyle w:val="BodyText"/>
      </w:pPr>
      <w:r>
        <w:t xml:space="preserve">In the specific context of</w:t>
      </w:r>
      <w:r>
        <w:t xml:space="preserve"> </w:t>
      </w:r>
      <w:r>
        <w:rPr>
          <w:bCs/>
          <w:b/>
        </w:rPr>
        <w:t xml:space="preserve">Italy Rome</w:t>
      </w:r>
      <w:r>
        <w:t xml:space="preserve">, the proximity of urban parks (such as Villa Borghese) and historical archaeological sites creates a unique interface between wildlife, domestic pets, and humans. The</w:t>
      </w:r>
      <w:r>
        <w:t xml:space="preserve"> </w:t>
      </w:r>
      <w:r>
        <w:rPr>
          <w:bCs/>
          <w:b/>
        </w:rPr>
        <w:t xml:space="preserve">Veterinarian</w:t>
      </w:r>
      <w:r>
        <w:t xml:space="preserve"> </w:t>
      </w:r>
      <w:r>
        <w:t xml:space="preserve">must be adept at diagnosing conditions that may arise from this intersection, such as parasites transmitted by wild birds or foxes that inhabit the city’s green spaces. Public health education is a key component of the modern</w:t>
      </w:r>
      <w:r>
        <w:t xml:space="preserve"> </w:t>
      </w:r>
      <w:r>
        <w:rPr>
          <w:bCs/>
          <w:b/>
        </w:rPr>
        <w:t xml:space="preserve">Veterinarian</w:t>
      </w:r>
      <w:r>
        <w:t xml:space="preserve">’s duties in this area, requiring them to act as educators for both animal owners and municipal workers.</w:t>
      </w:r>
    </w:p>
    <w:bookmarkEnd w:id="23"/>
    <w:bookmarkStart w:id="24" w:name="the-cultural-role-of-veterinary-medicine"/>
    <w:p>
      <w:pPr>
        <w:pStyle w:val="Heading2"/>
      </w:pPr>
      <w:r>
        <w:t xml:space="preserve">The Cultural Role of Veterinary Medicine</w:t>
      </w:r>
    </w:p>
    <w:p>
      <w:pPr>
        <w:pStyle w:val="FirstParagraph"/>
      </w:pPr>
      <w:r>
        <w:t xml:space="preserve">In Italian culture, animals are often viewed with deep affection, a sentiment that is particularly pronounced in the family-centric society of</w:t>
      </w:r>
      <w:r>
        <w:t xml:space="preserve"> </w:t>
      </w:r>
      <w:r>
        <w:rPr>
          <w:bCs/>
          <w:b/>
        </w:rPr>
        <w:t xml:space="preserve">Italy Rome</w:t>
      </w:r>
      <w:r>
        <w:t xml:space="preserve">. Pets are frequently considered integral members of the household. This cultural nuance influences how a</w:t>
      </w:r>
      <w:r>
        <w:t xml:space="preserve"> </w:t>
      </w:r>
      <w:r>
        <w:rPr>
          <w:bCs/>
          <w:b/>
        </w:rPr>
        <w:t xml:space="preserve">Veterinarian</w:t>
      </w:r>
      <w:r>
        <w:t xml:space="preserve"> </w:t>
      </w:r>
      <w:r>
        <w:t xml:space="preserve">must approach patient care. It is not sufficient to treat only the biological symptoms; the emotional bond between the animal and its owner must be acknowledged and respected.</w:t>
      </w:r>
    </w:p>
    <w:p>
      <w:pPr>
        <w:pStyle w:val="BodyText"/>
      </w:pPr>
      <w:r>
        <w:t xml:space="preserve">Literature regarding veterinary ethics in Southern Europe suggests that trust-building is a more critical skill for a</w:t>
      </w:r>
      <w:r>
        <w:t xml:space="preserve"> </w:t>
      </w:r>
      <w:r>
        <w:rPr>
          <w:bCs/>
          <w:b/>
        </w:rPr>
        <w:t xml:space="preserve">Veterinarian</w:t>
      </w:r>
      <w:r>
        <w:t xml:space="preserve"> </w:t>
      </w:r>
      <w:r>
        <w:t xml:space="preserve">in</w:t>
      </w:r>
      <w:r>
        <w:t xml:space="preserve"> </w:t>
      </w:r>
      <w:r>
        <w:rPr>
          <w:bCs/>
          <w:b/>
        </w:rPr>
        <w:t xml:space="preserve">Italy Rome</w:t>
      </w:r>
      <w:r>
        <w:t xml:space="preserve"> </w:t>
      </w:r>
      <w:r>
        <w:t xml:space="preserve">than technical competence alone. The reputation of a veterinary clinic can spread rapidly through community networks, word-of-mouth, and local social media groups. Consequently, the professional demeanor and interpersonal skills of the</w:t>
      </w:r>
    </w:p>
    <w:p>
      <w:pPr>
        <w:pStyle w:val="BodyText"/>
      </w:pPr>
      <w:r>
        <w:t xml:space="preserve">Veterinarian are as important as their medical knowledge.</w:t>
      </w:r>
    </w:p>
    <w:bookmarkEnd w:id="24"/>
    <w:bookmarkStart w:id="25" w:name="economic-and-logistical-considerations"/>
    <w:p>
      <w:pPr>
        <w:pStyle w:val="Heading2"/>
      </w:pPr>
      <w:r>
        <w:t xml:space="preserve">Economic and Logistical Considerations</w:t>
      </w:r>
    </w:p>
    <w:p>
      <w:pPr>
        <w:pStyle w:val="FirstParagraph"/>
      </w:pPr>
      <w:r>
        <w:t xml:space="preserve">The economic landscape for a private practice in</w:t>
      </w:r>
      <w:r>
        <w:t xml:space="preserve"> </w:t>
      </w:r>
      <w:r>
        <w:rPr>
          <w:bCs/>
          <w:b/>
        </w:rPr>
        <w:t xml:space="preserve">Italy Rome</w:t>
      </w:r>
      <w:r>
        <w:t xml:space="preserve"> </w:t>
      </w:r>
      <w:r>
        <w:t xml:space="preserve">is competitive yet lucrative. Rent prices in central areas are high, prompting many new graduates to establish practices in the suburbs or peri-urban zones. The literature indicates a growing trend toward specialized veterinary care (such as oncology, cardiology, and dermatology) rather than general practice alone. A</w:t>
      </w:r>
      <w:r>
        <w:t xml:space="preserve"> </w:t>
      </w:r>
      <w:r>
        <w:rPr>
          <w:bCs/>
          <w:b/>
        </w:rPr>
        <w:t xml:space="preserve">Veterinarian</w:t>
      </w:r>
      <w:r>
        <w:t xml:space="preserve"> </w:t>
      </w:r>
      <w:r>
        <w:t xml:space="preserve">aiming for success in this market must often pursue further specialization.</w:t>
      </w:r>
    </w:p>
    <w:p>
      <w:pPr>
        <w:pStyle w:val="BodyText"/>
      </w:pPr>
      <w:r>
        <w:t xml:space="preserve">Furthermore, the logistics of operating a clinic in historic Rome present unique difficulties. Parking for emergency vehicles is scarce, and navigating the narrow streets (vie) of the historic center can delay response times. Therefore, effective resource management and community collaboration are essential components of veterinary operations in this specific locale.</w:t>
      </w:r>
    </w:p>
    <w:bookmarkEnd w:id="25"/>
    <w:bookmarkStart w:id="27" w:name="conclusion"/>
    <w:p>
      <w:pPr>
        <w:pStyle w:val="Heading2"/>
      </w:pPr>
      <w:r>
        <w:t xml:space="preserve">Conclusion</w:t>
      </w:r>
    </w:p>
    <w:p>
      <w:pPr>
        <w:pStyle w:val="FirstParagraph"/>
      </w:pPr>
      <w:r>
        <w:t xml:space="preserve">In conclusion, the role of a</w:t>
      </w:r>
      <w:r>
        <w:t xml:space="preserve"> </w:t>
      </w:r>
      <w:r>
        <w:rPr>
          <w:bCs/>
          <w:b/>
        </w:rPr>
        <w:t xml:space="preserve">Veterinarian</w:t>
      </w:r>
      <w:r>
        <w:t xml:space="preserve"> </w:t>
      </w:r>
      <w:r>
        <w:t xml:space="preserve">extends far beyond clinical treatment when viewed through the lens of</w:t>
      </w:r>
      <w:r>
        <w:t xml:space="preserve"> </w:t>
      </w:r>
      <w:r>
        <w:rPr>
          <w:bCs/>
          <w:b/>
        </w:rPr>
        <w:t xml:space="preserve">Italy Rome</w:t>
      </w:r>
      <w:r>
        <w:t xml:space="preserve">. It is a multifaceted profession that intersects with public health, historical preservation, urban ecology, and deep-seated cultural values. The available literature suggests that successful practitioners in this region must be adaptable, culturally aware, and legally proficient.</w:t>
      </w:r>
    </w:p>
    <w:p>
      <w:pPr>
        <w:pStyle w:val="BodyText"/>
      </w:pPr>
      <w:r>
        <w:t xml:space="preserve">This report underscores that studying veterinary medicine in the context of</w:t>
      </w:r>
      <w:r>
        <w:t xml:space="preserve"> </w:t>
      </w:r>
      <w:r>
        <w:rPr>
          <w:bCs/>
          <w:b/>
        </w:rPr>
        <w:t xml:space="preserve">Italy Rome</w:t>
      </w:r>
      <w:r>
        <w:t xml:space="preserve"> </w:t>
      </w:r>
      <w:r>
        <w:t xml:space="preserve">offers valuable insights into how medical professions adapt to complex urban environments. For any individual aspiring to become a</w:t>
      </w:r>
      <w:r>
        <w:t xml:space="preserve"> </w:t>
      </w:r>
      <w:r>
        <w:rPr>
          <w:bCs/>
          <w:b/>
        </w:rPr>
        <w:t xml:space="preserve">Veterinarian</w:t>
      </w:r>
      <w:r>
        <w:t xml:space="preserve">, understanding the specific dynamics of this region is crucial. The combination of ancient heritage and modern challenges makes</w:t>
      </w:r>
    </w:p>
    <w:p>
      <w:pPr>
        <w:pStyle w:val="BodyText"/>
      </w:pPr>
      <w:r>
        <w:t xml:space="preserve">Italy Rome a unique case study for the future of veterinary public health.</w:t>
      </w:r>
    </w:p>
    <w:bookmarkStart w:id="26" w:name="bibliography-notes"/>
    <w:p>
      <w:pPr>
        <w:pStyle w:val="Heading3"/>
      </w:pPr>
      <w:r>
        <w:t xml:space="preserve">Bibliography Notes</w:t>
      </w:r>
    </w:p>
    <w:p>
      <w:pPr>
        <w:pStyle w:val="FirstParagraph"/>
      </w:pPr>
      <w:r>
        <w:t xml:space="preserve">This report synthesizes general principles of veterinary medicine with specific regulatory and cultural data pertinent to the Italian capital. For further detailed statistical analysis on animal population trends in</w:t>
      </w:r>
      <w:r>
        <w:t xml:space="preserve"> </w:t>
      </w:r>
      <w:r>
        <w:rPr>
          <w:bCs/>
          <w:b/>
        </w:rPr>
        <w:t xml:space="preserve">Italy Rome</w:t>
      </w:r>
      <w:r>
        <w:t xml:space="preserve">, readers are advised to consult official reports from the Italian National Institute of Health (ISS) and local municipal data regarding stray animal management.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Professional Landscape of Veterinary Medicine in Italy, Rome</dc:title>
  <dc:creator/>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file>