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a-comprehensive-book-report"/>
    <w:p>
      <w:pPr>
        <w:pStyle w:val="Heading1"/>
      </w:pPr>
      <w:r>
        <w:t xml:space="preserve">A Comprehensive Book Report</w:t>
      </w:r>
    </w:p>
    <w:p>
      <w:pPr>
        <w:pStyle w:val="FirstParagraph"/>
      </w:pPr>
      <w:r>
        <w:t xml:space="preserve">Focus: The Role, Challenges, and Evolution of the Veterinarian in Morocco Casablanca</w:t>
      </w:r>
    </w:p>
    <w:bookmarkEnd w:id="20"/>
    <w:p>
      <w:pPr>
        <w:pStyle w:val="BodyText"/>
      </w:pPr>
      <w:r>
        <w:rPr>
          <w:bCs/>
          <w:b/>
        </w:rPr>
        <w:t xml:space="preserve">Date:</w:t>
      </w:r>
      <w:r>
        <w:t xml:space="preserve"> </w:t>
      </w:r>
      <w:r>
        <w:t xml:space="preserve">October 26, 2023</w:t>
      </w:r>
      <w:r>
        <w:br/>
      </w:r>
      <w:r>
        <w:rPr>
          <w:bCs/>
          <w:b/>
        </w:rPr>
        <w:t xml:space="preserve">Subject:</w:t>
      </w:r>
      <w:r>
        <w:t xml:space="preserve"> </w:t>
      </w:r>
      <w:r>
        <w:rPr>
          <w:bCs/>
          <w:b/>
        </w:rPr>
        <w:t xml:space="preserve">Location Context:</w:t>
      </w:r>
    </w:p>
    <w:bookmarkStart w:id="21" w:name="Xe4d752b7eb529e39538bd56fc991ac87ffc4a31"/>
    <w:p>
      <w:pPr>
        <w:pStyle w:val="Heading2"/>
      </w:pPr>
      <w:r>
        <w:t xml:space="preserve">I. Introduction: The Urban Pulse of Casablanca</w:t>
      </w:r>
    </w:p>
    <w:p>
      <w:pPr>
        <w:pStyle w:val="FirstParagraph"/>
      </w:pPr>
      <w:r>
        <w:t xml:space="preserve">In recent years, the study of veterinary sciences has transcended traditional boundaries to address complex urban ecological challenges. This book report aims to analyze the critical role of the</w:t>
      </w:r>
      <w:r>
        <w:t xml:space="preserve"> </w:t>
      </w:r>
      <w:r>
        <w:rPr>
          <w:bCs/>
          <w:b/>
        </w:rPr>
        <w:t xml:space="preserve">Veterinarian</w:t>
      </w:r>
      <w:r>
        <w:t xml:space="preserve"> </w:t>
      </w:r>
      <w:r>
        <w:t xml:space="preserve">within one of North Africa’s most dynamic metropolises:</w:t>
      </w:r>
      <w:r>
        <w:t xml:space="preserve"> </w:t>
      </w:r>
      <w:r>
        <w:rPr>
          <w:bCs/>
          <w:b/>
        </w:rPr>
        <w:t xml:space="preserve">Morocco Casablanca</w:t>
      </w:r>
      <w:r>
        <w:t xml:space="preserve">. As a city that serves as the economic heart of Morocco, Casablanca presents a unique juxtaposition of modernity and traditional practices, creating a complex environment for animal health management. The purpose of this report is to evaluate how veterinary professionals adapt to the specific socio-economic and environmental demands of</w:t>
      </w:r>
      <w:r>
        <w:t xml:space="preserve"> </w:t>
      </w:r>
      <w:r>
        <w:rPr>
          <w:bCs/>
          <w:b/>
        </w:rPr>
        <w:t xml:space="preserve">Morocco Casablanca</w:t>
      </w:r>
      <w:r>
        <w:t xml:space="preserve">, ensuring both public safety and animal welfare in a densely populated urban setting.</w:t>
      </w:r>
    </w:p>
    <w:bookmarkEnd w:id="21"/>
    <w:bookmarkStart w:id="22" w:name="Xc0312658027b7c887cc4d88fd7859784281f9d5"/>
    <w:p>
      <w:pPr>
        <w:pStyle w:val="Heading2"/>
      </w:pPr>
      <w:r>
        <w:t xml:space="preserve">II. Historical Context and Cultural Significance</w:t>
      </w:r>
    </w:p>
    <w:p>
      <w:pPr>
        <w:pStyle w:val="FirstParagraph"/>
      </w:pPr>
      <w:r>
        <w:t xml:space="preserve">To understand the current state of veterinary practice, one must first appreciate the historical context of animal-human relationships in Morocco. Historically, animals have played significant roles in Moroccan society, from transportation to agricultural labor. However,</w:t>
      </w:r>
      <w:r>
        <w:t xml:space="preserve"> </w:t>
      </w:r>
      <w:r>
        <w:rPr>
          <w:bCs/>
          <w:b/>
        </w:rPr>
        <w:t xml:space="preserve">Morocco Casablanca</w:t>
      </w:r>
      <w:r>
        <w:t xml:space="preserve">, as a rapidly urbanizing hub, has seen a shift in these dynamics. The city’s population density has led to an increase in companion animal ownership alongside issues related to stray populations.</w:t>
      </w:r>
      <w:r>
        <w:t xml:space="preserve"> </w:t>
      </w:r>
      <w:r>
        <w:t xml:space="preserve">The role of the</w:t>
      </w:r>
      <w:r>
        <w:t xml:space="preserve"> </w:t>
      </w:r>
      <w:r>
        <w:rPr>
          <w:bCs/>
          <w:b/>
        </w:rPr>
        <w:t xml:space="preserve">Veterinarian</w:t>
      </w:r>
      <w:r>
        <w:t xml:space="preserve"> </w:t>
      </w:r>
      <w:r>
        <w:t xml:space="preserve">here is not merely medical; it is deeply cultural and social. Traditional beliefs often intersect with modern veterinary science, requiring professionals to navigate a landscape where ancient customs meet contemporary health standards. This report highlights that effective veterinary care in</w:t>
      </w:r>
      <w:r>
        <w:t xml:space="preserve"> </w:t>
      </w:r>
      <w:r>
        <w:rPr>
          <w:bCs/>
          <w:b/>
        </w:rPr>
        <w:t xml:space="preserve">Morocco Casablanca</w:t>
      </w:r>
      <w:r>
        <w:t xml:space="preserve"> </w:t>
      </w:r>
      <w:r>
        <w:t xml:space="preserve">requires not only clinical expertise but also cultural competence to gain the trust of diverse communities, from affluent neighborhoods in Anfa to more densely populated districts like Ain Diab or Hay Hassani.</w:t>
      </w:r>
    </w:p>
    <w:bookmarkEnd w:id="22"/>
    <w:bookmarkStart w:id="23" w:name="X560a6d91a872c3a3baaa9554d1a6c16fa56cd17"/>
    <w:p>
      <w:pPr>
        <w:pStyle w:val="Heading2"/>
      </w:pPr>
      <w:r>
        <w:t xml:space="preserve">III. Key Challenges Facing Veterinarians in Casablanca</w:t>
      </w:r>
    </w:p>
    <w:p>
      <w:pPr>
        <w:pStyle w:val="FirstParagraph"/>
      </w:pPr>
      <w:r>
        <w:t xml:space="preserve">The analysis of literature regarding veterinary services in this region identifies several pressing challenges that define the daily work of a</w:t>
      </w:r>
      <w:r>
        <w:t xml:space="preserve"> </w:t>
      </w:r>
      <w:r>
        <w:rPr>
          <w:bCs/>
          <w:b/>
        </w:rPr>
        <w:t xml:space="preserve">Veterinarian</w:t>
      </w:r>
      <w:r>
        <w:t xml:space="preserve"> </w:t>
      </w:r>
      <w:r>
        <w:t xml:space="preserve">in</w:t>
      </w:r>
      <w:r>
        <w:t xml:space="preserve"> </w:t>
      </w:r>
      <w:r>
        <w:rPr>
          <w:bCs/>
          <w:b/>
        </w:rPr>
        <w:t xml:space="preserve">Morocco Casablanca</w:t>
      </w:r>
      <w:r>
        <w:t xml:space="preserve">:</w:t>
      </w:r>
    </w:p>
    <w:p>
      <w:pPr>
        <w:numPr>
          <w:ilvl w:val="0"/>
          <w:numId w:val="1001"/>
        </w:numPr>
        <w:pStyle w:val="Compact"/>
      </w:pPr>
      <w:r>
        <w:rPr>
          <w:bCs/>
          <w:b/>
        </w:rPr>
        <w:t xml:space="preserve">Disease Control and Zoonoses:</w:t>
      </w:r>
      <w:r>
        <w:t xml:space="preserve"> </w:t>
      </w:r>
      <w:r>
        <w:t xml:space="preserve">Casablanca’s high population density increases the risk of zoonotic diseases (diseases transmitted from animals to humans). Rabies remains a significant concern, despite vaccination efforts. The veterinarian plays a pivotal role in surveillance, vaccination campaigns, and public education regarding pet ownership responsibilities.</w:t>
      </w:r>
    </w:p>
    <w:p>
      <w:pPr>
        <w:numPr>
          <w:ilvl w:val="0"/>
          <w:numId w:val="1001"/>
        </w:numPr>
        <w:pStyle w:val="Compact"/>
      </w:pPr>
      <w:r>
        <w:rPr>
          <w:bCs/>
          <w:b/>
        </w:rPr>
        <w:t xml:space="preserve">Stray Animal Management:</w:t>
      </w:r>
      <w:r>
        <w:t xml:space="preserve"> </w:t>
      </w:r>
      <w:r>
        <w:t xml:space="preserve">The issue of stray cats and dogs is prevalent in</w:t>
      </w:r>
      <w:r>
        <w:t xml:space="preserve"> </w:t>
      </w:r>
      <w:r>
        <w:rPr>
          <w:bCs/>
          <w:b/>
        </w:rPr>
        <w:t xml:space="preserve">Morocco Casablanca</w:t>
      </w:r>
      <w:r>
        <w:t xml:space="preserve">. Veterinarians are increasingly involved in Trap-Neuter-Return (TNR) programs. This approach balances ethical animal welfare concerns with public health safety, requiring coordination between government entities, NGOs, and private veterinary clinics.</w:t>
      </w:r>
    </w:p>
    <w:p>
      <w:pPr>
        <w:numPr>
          <w:ilvl w:val="0"/>
          <w:numId w:val="1001"/>
        </w:numPr>
        <w:pStyle w:val="Compact"/>
      </w:pPr>
      <w:r>
        <w:rPr>
          <w:bCs/>
          <w:b/>
        </w:rPr>
        <w:t xml:space="preserve">Regulatory Frameworks:</w:t>
      </w:r>
      <w:r>
        <w:t xml:space="preserve"> </w:t>
      </w:r>
      <w:r>
        <w:t xml:space="preserve">The legal framework governing animal protection and veterinary practice is evolving in Morocco. Veterinarians must stay abreast of new regulations concerning pet breeding, importation of animals, and sanitary standards. In</w:t>
      </w:r>
      <w:r>
        <w:t xml:space="preserve"> </w:t>
      </w:r>
      <w:r>
        <w:rPr>
          <w:bCs/>
          <w:b/>
        </w:rPr>
        <w:t xml:space="preserve">Morocco Casablanca</w:t>
      </w:r>
      <w:r>
        <w:t xml:space="preserve">, enforcement can be inconsistent, placing the burden on veterinarians to act as advocates for stricter compliance.</w:t>
      </w:r>
    </w:p>
    <w:p>
      <w:pPr>
        <w:numPr>
          <w:ilvl w:val="0"/>
          <w:numId w:val="1001"/>
        </w:numPr>
        <w:pStyle w:val="Compact"/>
      </w:pPr>
      <w:r>
        <w:rPr>
          <w:bCs/>
          <w:b/>
        </w:rPr>
        <w:t xml:space="preserve">Economic Disparities:</w:t>
      </w:r>
      <w:r>
        <w:t xml:space="preserve"> </w:t>
      </w:r>
      <w:r>
        <w:t xml:space="preserve">The cost of veterinary care can be prohibitive for many residents. This economic disparity leads to a dual system: high-end specialized care for wealthy pet owners and under-resourced or informal care for lower-income communities. A significant portion of the report focuses on how veterinarians can bridge this gap through community outreach and subsidized services.</w:t>
      </w:r>
    </w:p>
    <w:p>
      <w:pPr>
        <w:pStyle w:val="FirstParagraph"/>
      </w:pPr>
      <w:r>
        <w:t xml:space="preserve">"The modern veterinarian in Casablanca is not just a healer of animals, but a guardian of public health and a steward of urban biodiversity. Their work in</w:t>
      </w:r>
      <w:r>
        <w:t xml:space="preserve"> </w:t>
      </w:r>
      <w:r>
        <w:rPr>
          <w:bCs/>
          <w:b/>
        </w:rPr>
        <w:t xml:space="preserve">Morocco Casablanca</w:t>
      </w:r>
      <w:r>
        <w:t xml:space="preserve"> </w:t>
      </w:r>
      <w:r>
        <w:t xml:space="preserve">reflects the broader transition toward sustainable urban living."</w:t>
      </w:r>
    </w:p>
    <w:bookmarkEnd w:id="23"/>
    <w:bookmarkStart w:id="24" w:name="X37eb727c3ed74b31a999e4d060cf44c012692bb"/>
    <w:p>
      <w:pPr>
        <w:pStyle w:val="Heading2"/>
      </w:pPr>
      <w:r>
        <w:t xml:space="preserve">IV. The Evolution of Veterinary Infrastructure</w:t>
      </w:r>
    </w:p>
    <w:p>
      <w:pPr>
        <w:pStyle w:val="FirstParagraph"/>
      </w:pPr>
      <w:r>
        <w:t xml:space="preserve">Over the past decade, the infrastructure supporting veterinary services in</w:t>
      </w:r>
      <w:r>
        <w:t xml:space="preserve"> </w:t>
      </w:r>
      <w:r>
        <w:rPr>
          <w:bCs/>
          <w:b/>
        </w:rPr>
        <w:t xml:space="preserve">Morocco Casablanca</w:t>
      </w:r>
      <w:r>
        <w:t xml:space="preserve"> </w:t>
      </w:r>
      <w:r>
        <w:t xml:space="preserve">has improved significantly. There is a notable rise in specialized clinics offering diagnostics such as ultrasound, radiography, and even surgical interventions for complex cases. This evolution reflects the growing middle class’s willingness to invest in pet health.</w:t>
      </w:r>
      <w:r>
        <w:t xml:space="preserve"> </w:t>
      </w:r>
      <w:r>
        <w:t xml:space="preserve">However, this growth is unevenly distributed. While central districts boast world-class facilities, peripheral areas often lack adequate access to professional veterinary care. The book report emphasizes that a holistic understanding of the</w:t>
      </w:r>
      <w:r>
        <w:t xml:space="preserve"> </w:t>
      </w:r>
      <w:r>
        <w:rPr>
          <w:bCs/>
          <w:b/>
        </w:rPr>
        <w:t xml:space="preserve">Veterinarian</w:t>
      </w:r>
      <w:r>
        <w:t xml:space="preserve">’s role must include their logistical challenges—transportation of vaccines, maintenance of cold chains for medicines, and access to laboratory services. In</w:t>
      </w:r>
      <w:r>
        <w:t xml:space="preserve"> </w:t>
      </w:r>
      <w:r>
        <w:rPr>
          <w:bCs/>
          <w:b/>
        </w:rPr>
        <w:t xml:space="preserve">Morocco Casablanca</w:t>
      </w:r>
      <w:r>
        <w:t xml:space="preserve">, traffic congestion and urban sprawl can impede emergency veterinary responses, necessitating innovative solutions such as mobile veterinary units.</w:t>
      </w:r>
    </w:p>
    <w:bookmarkEnd w:id="24"/>
    <w:bookmarkStart w:id="25" w:name="v.-community-engagement-and-education"/>
    <w:p>
      <w:pPr>
        <w:pStyle w:val="Heading2"/>
      </w:pPr>
      <w:r>
        <w:t xml:space="preserve">V. Community Engagement and Education</w:t>
      </w:r>
    </w:p>
    <w:p>
      <w:pPr>
        <w:pStyle w:val="FirstParagraph"/>
      </w:pPr>
      <w:r>
        <w:t xml:space="preserve">A recurring theme in contemporary literature on this subject is the necessity of education. The</w:t>
      </w:r>
      <w:r>
        <w:t xml:space="preserve"> </w:t>
      </w:r>
      <w:r>
        <w:rPr>
          <w:bCs/>
          <w:b/>
        </w:rPr>
        <w:t xml:space="preserve">Veterinarian</w:t>
      </w:r>
      <w:r>
        <w:t xml:space="preserve"> </w:t>
      </w:r>
      <w:r>
        <w:t xml:space="preserve">in</w:t>
      </w:r>
      <w:r>
        <w:t xml:space="preserve"> </w:t>
      </w:r>
      <w:r>
        <w:rPr>
          <w:bCs/>
          <w:b/>
        </w:rPr>
        <w:t xml:space="preserve">Morocco Casablanca</w:t>
      </w:r>
      <w:r>
        <w:t xml:space="preserve"> </w:t>
      </w:r>
      <w:r>
        <w:t xml:space="preserve">often serves as an educator to the public. Misconceptions about animal behavior, hygiene, and disease transmission are common. Veterinary associations have begun launching campaigns to promote responsible pet ownership, including microchipping, regular vaccination schedules, and humane treatment standards.</w:t>
      </w:r>
      <w:r>
        <w:t xml:space="preserve"> </w:t>
      </w:r>
      <w:r>
        <w:t xml:space="preserve">Furthermore, schools in</w:t>
      </w:r>
      <w:r>
        <w:t xml:space="preserve"> </w:t>
      </w:r>
      <w:r>
        <w:rPr>
          <w:bCs/>
          <w:b/>
        </w:rPr>
        <w:t xml:space="preserve">Morocco Casablanca</w:t>
      </w:r>
      <w:r>
        <w:t xml:space="preserve"> </w:t>
      </w:r>
      <w:r>
        <w:t xml:space="preserve">are increasingly incorporating animal welfare into their curricula. Veterinarians collaborate with educators to teach children about empathy and biological science through the lens of animal care. This educational aspect is crucial for fostering a generation that values the coexistence of humans and animals in urban environments.</w:t>
      </w:r>
    </w:p>
    <w:bookmarkEnd w:id="25"/>
    <w:bookmarkStart w:id="26" w:name="X61a6facdb15f5675d5858db0ded1c5b14bd037a"/>
    <w:p>
      <w:pPr>
        <w:pStyle w:val="Heading2"/>
      </w:pPr>
      <w:r>
        <w:t xml:space="preserve">VI. Conclusion: The Future of Veterinary Medicine in Casablanca</w:t>
      </w:r>
    </w:p>
    <w:p>
      <w:pPr>
        <w:pStyle w:val="FirstParagraph"/>
      </w:pPr>
      <w:r>
        <w:t xml:space="preserve">In conclusion, this book report underscores that the profession of</w:t>
      </w:r>
      <w:r>
        <w:t xml:space="preserve"> </w:t>
      </w:r>
      <w:r>
        <w:rPr>
          <w:bCs/>
          <w:b/>
        </w:rPr>
        <w:t xml:space="preserve">Veterinarian</w:t>
      </w:r>
      <w:r>
        <w:t xml:space="preserve"> </w:t>
      </w:r>
      <w:r>
        <w:t xml:space="preserve">in</w:t>
      </w:r>
      <w:r>
        <w:t xml:space="preserve"> </w:t>
      </w:r>
      <w:r>
        <w:rPr>
          <w:bCs/>
          <w:b/>
        </w:rPr>
        <w:t xml:space="preserve">Morocco Casablanca</w:t>
      </w:r>
      <w:r>
        <w:t xml:space="preserve"> </w:t>
      </w:r>
      <w:r>
        <w:t xml:space="preserve">is undergoing a profound transformation. It is moving from a traditional model focused primarily on livestock and emergency care to a comprehensive discipline encompassing companion animal medicine, public health surveillance, and social advocacy.</w:t>
      </w:r>
      <w:r>
        <w:t xml:space="preserve"> </w:t>
      </w:r>
      <w:r>
        <w:t xml:space="preserve">The unique characteristics of</w:t>
      </w:r>
      <w:r>
        <w:t xml:space="preserve"> </w:t>
      </w:r>
      <w:r>
        <w:rPr>
          <w:bCs/>
          <w:b/>
        </w:rPr>
        <w:t xml:space="preserve">Morocco Casablanca</w:t>
      </w:r>
      <w:r>
        <w:t xml:space="preserve">—its density, economic diversity, and cultural richness—demand a veterinary practice that is adaptable, culturally sensitive, and scientifically rigorous. Future developments must focus on expanding access to care for underserved populations and strengthening the regulatory frameworks that protect both animal welfare and public health.</w:t>
      </w:r>
      <w:r>
        <w:t xml:space="preserve"> </w:t>
      </w:r>
      <w:r>
        <w:t xml:space="preserve">The role of the</w:t>
      </w:r>
      <w:r>
        <w:t xml:space="preserve"> </w:t>
      </w:r>
      <w:r>
        <w:rPr>
          <w:bCs/>
          <w:b/>
        </w:rPr>
        <w:t xml:space="preserve">Veterinarian</w:t>
      </w:r>
      <w:r>
        <w:t xml:space="preserve"> </w:t>
      </w:r>
      <w:r>
        <w:t xml:space="preserve">is indispensable in maintaining the balance between human development and animal well-being in this vibrant city. As</w:t>
      </w:r>
      <w:r>
        <w:t xml:space="preserve"> </w:t>
      </w:r>
      <w:r>
        <w:rPr>
          <w:bCs/>
          <w:b/>
        </w:rPr>
        <w:t xml:space="preserve">Morocco Casablanca</w:t>
      </w:r>
      <w:r>
        <w:t xml:space="preserve"> </w:t>
      </w:r>
      <w:r>
        <w:t xml:space="preserve">continues to grow, so too must the capacity, reach, and influence of its veterinary professionals. They are not merely treating animals; they are shaping a healthier, more compassionate urban ecosystem for all inhabitants of the city.</w:t>
      </w:r>
    </w:p>
    <w:p>
      <w:pPr>
        <w:pStyle w:val="BodyText"/>
      </w:pPr>
      <w:r>
        <w:rPr>
          <w:iCs/>
          <w:i/>
        </w:rPr>
        <w:t xml:space="preserve">This report synthesizes current trends and literature to provide a holistic view of veterinary challenges and opportunities in one of Africa’s most pivotal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2026-07-29T13:07:02Z</dcterms:created>
  <dcterms:modified xsi:type="dcterms:W3CDTF">2026-07-29T13:07:02Z</dcterms:modified>
</cp:coreProperties>
</file>

<file path=docProps/custom.xml><?xml version="1.0" encoding="utf-8"?>
<Properties xmlns="http://schemas.openxmlformats.org/officeDocument/2006/custom-properties" xmlns:vt="http://schemas.openxmlformats.org/officeDocument/2006/docPropsVTypes"/>
</file>