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Book</w:t>
      </w:r>
      <w:r>
        <w:t xml:space="preserve"> </w:t>
      </w:r>
      <w:r>
        <w:t xml:space="preserve">Report:</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veterinarian-book-report"/>
    <w:p>
      <w:pPr>
        <w:pStyle w:val="Heading1"/>
      </w:pPr>
      <w:r>
        <w:t xml:space="preserve">Veterinarian Book Report</w:t>
      </w:r>
    </w:p>
    <w:bookmarkStart w:id="20" w:name="i.-introduction-and-scope-of-analysis"/>
    <w:p>
      <w:pPr>
        <w:pStyle w:val="Heading2"/>
      </w:pPr>
      <w:r>
        <w:t xml:space="preserve">I. Introduction and Scope of Analysis</w:t>
      </w:r>
    </w:p>
    <w:p>
      <w:pPr>
        <w:pStyle w:val="FirstParagraph"/>
      </w:pPr>
      <w:r>
        <w:t xml:space="preserve">The study of veterinary medicine extends far beyond the mere mechanics of animal healthcare; it is a discipline deeply intertwined with cultural, environmental, and ethical considerations. This Book Report serves as a comprehensive examination titled</w:t>
      </w:r>
      <w:r>
        <w:t xml:space="preserve"> </w:t>
      </w:r>
      <w:r>
        <w:rPr>
          <w:bCs/>
          <w:b/>
        </w:rPr>
        <w:t xml:space="preserve">"Veterinarian"</w:t>
      </w:r>
      <w:r>
        <w:t xml:space="preserve">, focusing on its practical application, theoretical underpinnings, and specific relevance to the unique epidemiological and socio-economic landscape of</w:t>
      </w:r>
      <w:r>
        <w:t xml:space="preserve"> </w:t>
      </w:r>
      <w:r>
        <w:rPr>
          <w:bCs/>
          <w:b/>
        </w:rPr>
        <w:t xml:space="preserve">Russia Saint Petersburg</w:t>
      </w:r>
      <w:r>
        <w:t xml:space="preserve">. As one of the most culturally rich and historically significant cities in the Russian Federation, Saint Petersburg presents a distinct set of challenges for veterinary professionals. From its dense urban infrastructure to its harsh climatic conditions, this metropolitan hub demands a specialized approach to animal health that general textbooks often fail to address.</w:t>
      </w:r>
    </w:p>
    <w:p>
      <w:pPr>
        <w:pStyle w:val="BodyText"/>
      </w:pPr>
      <w:r>
        <w:t xml:space="preserve">The primary objective of this report is to evaluate the content of standard and regional veterinary literature through the lens of local necessity. By focusing on the role of the</w:t>
      </w:r>
      <w:r>
        <w:t xml:space="preserve"> </w:t>
      </w:r>
      <w:r>
        <w:rPr>
          <w:bCs/>
          <w:b/>
        </w:rPr>
        <w:t xml:space="preserve">Veterinarian</w:t>
      </w:r>
      <w:r>
        <w:t xml:space="preserve">, we aim to highlight how medical practices must adapt when translated from Western or general contexts into the specific reality of</w:t>
      </w:r>
      <w:r>
        <w:t xml:space="preserve"> </w:t>
      </w:r>
      <w:r>
        <w:rPr>
          <w:bCs/>
          <w:b/>
        </w:rPr>
        <w:t xml:space="preserve">Russia Saint Petersburg</w:t>
      </w:r>
      <w:r>
        <w:t xml:space="preserve">. This document argues that effective veterinary practice in this region requires a hybrid approach, combining global medical standards with local ecological awareness and regulatory compliance.</w:t>
      </w:r>
    </w:p>
    <w:bookmarkEnd w:id="20"/>
    <w:bookmarkStart w:id="21" w:name="Xecad08500c735236eed9a8be9ebda00c6649db1"/>
    <w:p>
      <w:pPr>
        <w:pStyle w:val="Heading2"/>
      </w:pPr>
      <w:r>
        <w:t xml:space="preserve">II. The Role of the Veterinarian in Urban Centers</w:t>
      </w:r>
    </w:p>
    <w:p>
      <w:pPr>
        <w:pStyle w:val="FirstParagraph"/>
      </w:pPr>
      <w:r>
        <w:t xml:space="preserve">The modern</w:t>
      </w:r>
      <w:r>
        <w:t xml:space="preserve"> </w:t>
      </w:r>
      <w:r>
        <w:rPr>
          <w:bCs/>
          <w:b/>
        </w:rPr>
        <w:t xml:space="preserve">Veterinarian</w:t>
      </w:r>
      <w:r>
        <w:t xml:space="preserve"> </w:t>
      </w:r>
      <w:r>
        <w:t xml:space="preserve">is not merely a physician for animals but a critical public health officer. In</w:t>
      </w:r>
      <w:r>
        <w:t xml:space="preserve"> </w:t>
      </w:r>
      <w:r>
        <w:rPr>
          <w:bCs/>
          <w:b/>
        </w:rPr>
        <w:t xml:space="preserve">Russia Saint Petersburg</w:t>
      </w:r>
      <w:r>
        <w:t xml:space="preserve">, the density of both human and animal populations creates complex interactions that require vigilant oversight. The book report analyzes several key texts to determine how well they prepare practitioners for these urban dynamics. For instance, rabies control protocols in northern European climates differ significantly from those in tropical regions due to hibernation patterns of wildlife reservoirs such as raccoon dogs and foxes.</w:t>
      </w:r>
    </w:p>
    <w:p>
      <w:pPr>
        <w:pStyle w:val="BodyText"/>
      </w:pPr>
      <w:r>
        <w:t xml:space="preserve">In the context of</w:t>
      </w:r>
      <w:r>
        <w:t xml:space="preserve"> </w:t>
      </w:r>
      <w:r>
        <w:rPr>
          <w:bCs/>
          <w:b/>
        </w:rPr>
        <w:t xml:space="preserve">Russia Saint Petersburg</w:t>
      </w:r>
      <w:r>
        <w:t xml:space="preserve">, the role expands to include managing pet populations within historic architecture. The narrow streets and older housing infrastructure can impact animal mobility and exposure to environmental toxins. Furthermore, the cultural significance of pets in Russian society means that veterinary clinics often serve as community hubs. The report highlights literature that emphasizes communication skills, suggesting that a</w:t>
      </w:r>
      <w:r>
        <w:t xml:space="preserve"> </w:t>
      </w:r>
      <w:r>
        <w:rPr>
          <w:bCs/>
          <w:b/>
        </w:rPr>
        <w:t xml:space="preserve">Veterinarian</w:t>
      </w:r>
      <w:r>
        <w:t xml:space="preserve"> </w:t>
      </w:r>
      <w:r>
        <w:t xml:space="preserve">must possess strong empathetic abilities to navigate the emotional expectations of pet owners in this cosmopolitan city.</w:t>
      </w:r>
    </w:p>
    <w:bookmarkEnd w:id="21"/>
    <w:bookmarkStart w:id="22" w:name="Xf06003d7ee61916d6addf02b9e38d2a9a944977"/>
    <w:p>
      <w:pPr>
        <w:pStyle w:val="Heading2"/>
      </w:pPr>
      <w:r>
        <w:t xml:space="preserve">III. Epidemiological Challenges Specific to Russia Saint Petersburg</w:t>
      </w:r>
    </w:p>
    <w:p>
      <w:pPr>
        <w:pStyle w:val="FirstParagraph"/>
      </w:pPr>
      <w:r>
        <w:t xml:space="preserve">A significant portion of this analysis focuses on epidemiology. The climate of</w:t>
      </w:r>
      <w:r>
        <w:t xml:space="preserve"> </w:t>
      </w:r>
      <w:r>
        <w:rPr>
          <w:bCs/>
          <w:b/>
        </w:rPr>
        <w:t xml:space="preserve">Russia Saint Petersburg</w:t>
      </w:r>
      <w:r>
        <w:t xml:space="preserve">, characterized by long, cold winters and damp summers, influences the prevalence of certain infectious diseases. For example, parasitic loads in dogs may vary seasonally compared to southern regions. The reviewed materials stress the importance of localized treatment plans rather than adopting a "one-size-fits-all" approach.</w:t>
      </w:r>
    </w:p>
    <w:p>
      <w:pPr>
        <w:pStyle w:val="BodyText"/>
      </w:pPr>
      <w:r>
        <w:t xml:space="preserve">Additionally, zoonotic diseases pose a persistent threat in urban environments like</w:t>
      </w:r>
      <w:r>
        <w:t xml:space="preserve"> </w:t>
      </w:r>
      <w:r>
        <w:rPr>
          <w:bCs/>
          <w:b/>
        </w:rPr>
        <w:t xml:space="preserve">Russia Saint Petersburg</w:t>
      </w:r>
      <w:r>
        <w:t xml:space="preserve">. The book report examines case studies regarding leptospirosis and tick-borne encephalitis. These conditions require the</w:t>
      </w:r>
      <w:r>
        <w:t xml:space="preserve"> </w:t>
      </w:r>
      <w:r>
        <w:rPr>
          <w:bCs/>
          <w:b/>
        </w:rPr>
        <w:t xml:space="preserve">Veterinarian</w:t>
      </w:r>
      <w:r>
        <w:t xml:space="preserve"> </w:t>
      </w:r>
      <w:r>
        <w:t xml:space="preserve">to be well-versed in diagnostic techniques that are accessible and cost-effective for the local population. The literature reviewed suggests that there is a gap between theoretical knowledge presented in international journals and practical implementation in regional clinics, necessitating targeted educational resources.</w:t>
      </w:r>
    </w:p>
    <w:bookmarkEnd w:id="22"/>
    <w:bookmarkStart w:id="23" w:name="iv.-regulatory-framework-and-ethics"/>
    <w:p>
      <w:pPr>
        <w:pStyle w:val="Heading2"/>
      </w:pPr>
      <w:r>
        <w:t xml:space="preserve">IV. Regulatory Framework and Ethics</w:t>
      </w:r>
    </w:p>
    <w:p>
      <w:pPr>
        <w:pStyle w:val="FirstParagraph"/>
      </w:pPr>
      <w:r>
        <w:t xml:space="preserve">Navigating the legal landscape of veterinary practice is crucial for any professional operating in</w:t>
      </w:r>
      <w:r>
        <w:t xml:space="preserve"> </w:t>
      </w:r>
      <w:r>
        <w:rPr>
          <w:bCs/>
          <w:b/>
        </w:rPr>
        <w:t xml:space="preserve">Russia Saint Petersburg</w:t>
      </w:r>
      <w:r>
        <w:t xml:space="preserve">. The book report details the specific regulations governing animal welfare, trade in exotic species, and mandatory vaccinations within the Russian Federation. Understanding these laws is as vital to a</w:t>
      </w:r>
      <w:r>
        <w:t xml:space="preserve"> </w:t>
      </w:r>
      <w:r>
        <w:rPr>
          <w:bCs/>
          <w:b/>
        </w:rPr>
        <w:t xml:space="preserve">Veterinarian</w:t>
      </w:r>
      <w:r>
        <w:t xml:space="preserve">’s success as their medical knowledge.</w:t>
      </w:r>
    </w:p>
    <w:p>
      <w:pPr>
        <w:pStyle w:val="BodyText"/>
      </w:pPr>
      <w:r>
        <w:t xml:space="preserve">Ethical considerations are also paramount. In a city with diverse socio-economic demographics, access to veterinary care can be uneven. The report critiques literature that ignores the economic disparities in</w:t>
      </w:r>
      <w:r>
        <w:t xml:space="preserve"> </w:t>
      </w:r>
      <w:r>
        <w:rPr>
          <w:bCs/>
          <w:b/>
        </w:rPr>
        <w:t xml:space="preserve">Russia Saint Petersburg</w:t>
      </w:r>
      <w:r>
        <w:t xml:space="preserve">, advocating for models of practice that promote equitable access to essential services without compromising medical standards. This includes discussions on euthanasia ethics, which vary culturally and legally across different jurisdictions.</w:t>
      </w:r>
    </w:p>
    <w:bookmarkEnd w:id="23"/>
    <w:bookmarkStart w:id="24" w:name="X179f41b41e7e4bd712732ad768a5a7cfd7a6825"/>
    <w:p>
      <w:pPr>
        <w:pStyle w:val="Heading2"/>
      </w:pPr>
      <w:r>
        <w:t xml:space="preserve">V. Technological Integration and Future Trends</w:t>
      </w:r>
    </w:p>
    <w:p>
      <w:pPr>
        <w:pStyle w:val="FirstParagraph"/>
      </w:pPr>
      <w:r>
        <w:t xml:space="preserve">The final section of this</w:t>
      </w:r>
      <w:r>
        <w:t xml:space="preserve"> </w:t>
      </w:r>
      <w:r>
        <w:rPr>
          <w:bCs/>
          <w:b/>
        </w:rPr>
        <w:t xml:space="preserve">Veterinarian</w:t>
      </w:r>
      <w:r>
        <w:t xml:space="preserve"> </w:t>
      </w:r>
      <w:r>
        <w:t xml:space="preserve">Book Report explores the integration of technology in veterinary medicine within</w:t>
      </w:r>
      <w:r>
        <w:t xml:space="preserve"> </w:t>
      </w:r>
      <w:r>
        <w:rPr>
          <w:bCs/>
          <w:b/>
        </w:rPr>
        <w:t xml:space="preserve">Russia Saint Petersburg</w:t>
      </w:r>
      <w:r>
        <w:t xml:space="preserve">. With the city being a tech-forward hub, telemedicine and advanced diagnostic tools are becoming increasingly prevalent. However, the report notes that infrastructure limitations in some older districts may hinder rapid adoption.</w:t>
      </w:r>
    </w:p>
    <w:p>
      <w:pPr>
        <w:pStyle w:val="BodyText"/>
      </w:pPr>
      <w:r>
        <w:t xml:space="preserve">The analysis suggests that future training for veterinarians must include digital literacy alongside traditional clinical skills. This includes understanding electronic health records compliant with national standards and utilizing online platforms for continuing education. By embracing these trends,</w:t>
      </w:r>
      <w:r>
        <w:t xml:space="preserve"> </w:t>
      </w:r>
      <w:r>
        <w:rPr>
          <w:bCs/>
          <w:b/>
        </w:rPr>
        <w:t xml:space="preserve">Veterinarians</w:t>
      </w:r>
      <w:r>
        <w:t xml:space="preserve"> </w:t>
      </w:r>
      <w:r>
        <w:t xml:space="preserve">in</w:t>
      </w:r>
      <w:r>
        <w:t xml:space="preserve"> </w:t>
      </w:r>
      <w:r>
        <w:rPr>
          <w:bCs/>
          <w:b/>
        </w:rPr>
        <w:t xml:space="preserve">Russia Saint Petersburg</w:t>
      </w:r>
      <w:r>
        <w:t xml:space="preserve"> </w:t>
      </w:r>
      <w:r>
        <w:t xml:space="preserve">can improve efficiency and patient outcomes.</w:t>
      </w:r>
    </w:p>
    <w:bookmarkEnd w:id="24"/>
    <w:bookmarkStart w:id="25" w:name="vi.-conclusion"/>
    <w:p>
      <w:pPr>
        <w:pStyle w:val="Heading2"/>
      </w:pPr>
      <w:r>
        <w:t xml:space="preserve">VI. Conclusion</w:t>
      </w:r>
    </w:p>
    <w:p>
      <w:pPr>
        <w:pStyle w:val="FirstParagraph"/>
      </w:pPr>
      <w:r>
        <w:t xml:space="preserve">In conclusion, this Book Report on the</w:t>
      </w:r>
      <w:r>
        <w:t xml:space="preserve"> </w:t>
      </w:r>
      <w:r>
        <w:rPr>
          <w:bCs/>
          <w:b/>
        </w:rPr>
        <w:t xml:space="preserve">Veterinarian</w:t>
      </w:r>
      <w:r>
        <w:t xml:space="preserve">, tailored specifically for the context of</w:t>
      </w:r>
      <w:r>
        <w:t xml:space="preserve"> </w:t>
      </w:r>
      <w:r>
        <w:rPr>
          <w:bCs/>
          <w:b/>
        </w:rPr>
        <w:t xml:space="preserve">Russia Saint Petersburg</w:t>
      </w:r>
      <w:r>
        <w:t xml:space="preserve">, underscores the necessity of localized veterinary education and practice. The unique environmental, cultural, and regulatory factors of this region demand a nuanced understanding that goes beyond standard medical textbooks.</w:t>
      </w:r>
    </w:p>
    <w:p>
      <w:pPr>
        <w:pStyle w:val="BodyText"/>
      </w:pPr>
      <w:r>
        <w:t xml:space="preserve">The role of the</w:t>
      </w:r>
      <w:r>
        <w:t xml:space="preserve"> </w:t>
      </w:r>
      <w:r>
        <w:rPr>
          <w:bCs/>
          <w:b/>
        </w:rPr>
        <w:t xml:space="preserve">Veterinarian</w:t>
      </w:r>
      <w:r>
        <w:t xml:space="preserve"> </w:t>
      </w:r>
      <w:r>
        <w:t xml:space="preserve">in</w:t>
      </w:r>
      <w:r>
        <w:t xml:space="preserve"> </w:t>
      </w:r>
      <w:r>
        <w:rPr>
          <w:bCs/>
          <w:b/>
        </w:rPr>
        <w:t xml:space="preserve">Russia Saint Petersburg</w:t>
      </w:r>
      <w:r>
        <w:t xml:space="preserve"> </w:t>
      </w:r>
      <w:r>
        <w:t xml:space="preserve">is multifaceted: they are healthcare providers, public health guardians, and community leaders. By addressing the specific challenges highlighted in this report—ranging from climate-related epidemiology to ethical considerations—the veterinary profession can better serve both animals and their owners. This document serves as a call for more region-specific literature and training programs that recognize the distinct identity of</w:t>
      </w:r>
      <w:r>
        <w:t xml:space="preserve"> </w:t>
      </w:r>
      <w:r>
        <w:rPr>
          <w:bCs/>
          <w:b/>
        </w:rPr>
        <w:t xml:space="preserve">Russia Saint Petersburg</w:t>
      </w:r>
      <w:r>
        <w:t xml:space="preserve"> </w:t>
      </w:r>
      <w:r>
        <w:t xml:space="preserve">within the broader field of global veterinary medicine.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Book Report: A Critical Analysis for Russia Saint Petersburg</dc:title>
  <dc:creator/>
  <dc:language>en</dc:language>
  <cp:keywords/>
  <dcterms:created xsi:type="dcterms:W3CDTF">2026-07-29T22:13:45Z</dcterms:created>
  <dcterms:modified xsi:type="dcterms:W3CDTF">2026-07-29T22:13:45Z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