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Modern</w:t>
      </w:r>
      <w:r>
        <w:t xml:space="preserve"> </w:t>
      </w:r>
      <w:r>
        <w:t xml:space="preserve">Veterinarian</w:t>
      </w:r>
      <w:r>
        <w:t xml:space="preserve"> </w:t>
      </w:r>
      <w:r>
        <w:t xml:space="preserve">in</w:t>
      </w:r>
      <w:r>
        <w:t xml:space="preserve"> </w:t>
      </w:r>
      <w:r>
        <w:t xml:space="preserve">South</w:t>
      </w:r>
      <w:r>
        <w:t xml:space="preserve"> </w:t>
      </w:r>
      <w:r>
        <w:t xml:space="preserve">Korea,</w:t>
      </w:r>
      <w:r>
        <w:t xml:space="preserve"> </w:t>
      </w:r>
      <w:r>
        <w:t xml:space="preserve">Seoul</w:t>
      </w:r>
    </w:p>
    <w:bookmarkStart w:id="29" w:name="X29abb5dd7433ed865e5f12d074e17a699545986"/>
    <w:p>
      <w:pPr>
        <w:pStyle w:val="Heading1"/>
      </w:pPr>
      <w:r>
        <w:t xml:space="preserve">Book Report: The Evolving Role of the Veterinarian in South Korea, Seoul</w:t>
      </w:r>
    </w:p>
    <w:p>
      <w:pPr>
        <w:pStyle w:val="FirstParagraph"/>
      </w:pPr>
      <w:r>
        <w:rPr>
          <w:bCs/>
          <w:b/>
        </w:rPr>
        <w:t xml:space="preserve">Date:</w:t>
      </w:r>
      <w:r>
        <w:t xml:space="preserve"> </w:t>
      </w:r>
      <w:r>
        <w:t xml:space="preserve">October 26, 2023</w:t>
      </w:r>
      <w:r>
        <w:br/>
      </w:r>
    </w:p>
    <w:p>
      <w:pPr>
        <w:pStyle w:val="BodyText"/>
      </w:pPr>
      <w:r>
        <w:t xml:space="preserve">[Student Name/Author]</w:t>
      </w:r>
      <w:r>
        <w:br/>
      </w:r>
    </w:p>
    <w:p>
      <w:pPr>
        <w:pStyle w:val="BodyText"/>
      </w:pPr>
      <w:r>
        <w:t xml:space="preserve">Comparative Veterinary Medicine and Urban Pet Culture</w:t>
      </w:r>
    </w:p>
    <w:p>
      <w:r>
        <w:pict>
          <v:rect style="width:0;height:1.5pt" o:hralign="center" o:hrstd="t" o:hr="t"/>
        </w:pict>
      </w:r>
    </w:p>
    <w:bookmarkStart w:id="20" w:name="i.-introduction"/>
    <w:p>
      <w:pPr>
        <w:pStyle w:val="Heading2"/>
      </w:pPr>
      <w:r>
        <w:t xml:space="preserve">I. Introduction</w:t>
      </w:r>
    </w:p>
    <w:p>
      <w:pPr>
        <w:pStyle w:val="FirstParagraph"/>
      </w:pPr>
      <w:r>
        <w:t xml:space="preserve">The landscape of veterinary medicine in the twenty-first century is undergoing a profound transformation, nowhere more evident than in the bustling metropolis of South Korea, specifically within its capital city, Seoul. This report serves as a comprehensive analysis of the current state, challenges, and future trajectory of the veterinary profession in this unique cultural and economic context. Unlike Western nations where companion animal medicine has been established for over a century,</w:t>
      </w:r>
      <w:r>
        <w:t xml:space="preserve"> </w:t>
      </w:r>
      <w:r>
        <w:rPr>
          <w:bCs/>
          <w:b/>
        </w:rPr>
        <w:t xml:space="preserve">South Korea</w:t>
      </w:r>
      <w:r>
        <w:t xml:space="preserve">, and particularly</w:t>
      </w:r>
    </w:p>
    <w:p>
      <w:pPr>
        <w:pStyle w:val="BodyText"/>
      </w:pPr>
      <w:r>
        <w:t xml:space="preserve">Seoul, represents a rapidly emerging market with distinct sociological drivers. This document explores how the role of the</w:t>
      </w:r>
      <w:r>
        <w:t xml:space="preserve"> </w:t>
      </w:r>
      <w:r>
        <w:rPr>
          <w:bCs/>
          <w:b/>
        </w:rPr>
        <w:t xml:space="preserve">Veterinarian</w:t>
      </w:r>
      <w:r>
        <w:t xml:space="preserve"> </w:t>
      </w:r>
      <w:r>
        <w:t xml:space="preserve">is shifting from traditional livestock care to high-specialization companion animal healthcare, reflecting broader changes in urban family dynamics and economic status.</w:t>
      </w:r>
    </w:p>
    <w:bookmarkEnd w:id="20"/>
    <w:bookmarkStart w:id="21" w:name="Xb3f32ce10fb5cad502601d992811dbf1632e5a7"/>
    <w:p>
      <w:pPr>
        <w:pStyle w:val="Heading2"/>
      </w:pPr>
      <w:r>
        <w:t xml:space="preserve">II. Cultural Context: The Pet Humanization Phenomenon</w:t>
      </w:r>
    </w:p>
    <w:p>
      <w:pPr>
        <w:pStyle w:val="FirstParagraph"/>
      </w:pPr>
      <w:r>
        <w:t xml:space="preserve">To understand the position of the</w:t>
      </w:r>
    </w:p>
    <w:p>
      <w:pPr>
        <w:pStyle w:val="BodyText"/>
      </w:pPr>
      <w:r>
        <w:t xml:space="preserve">Veterinarian in this region, one must first understand the cultural shift regarding animals. In recent decades, South Korea has experienced a dramatic rise in pet ownership, driven by low birth rates, an aging population and high urban density. Pets are increasingly viewed not merely as property or guardians of homes but as "fur babies" or family members. This phenomenon is particularly pronounced in</w:t>
      </w:r>
    </w:p>
    <w:p>
      <w:pPr>
        <w:pStyle w:val="BodyText"/>
      </w:pPr>
      <w:r>
        <w:t xml:space="preserve">South Korea, where the stigma associated with keeping pets in multi-generational households has largely dissolved among younger demographics.</w:t>
      </w:r>
    </w:p>
    <w:p>
      <w:pPr>
        <w:pStyle w:val="BodyText"/>
      </w:pPr>
      <w:r>
        <w:t xml:space="preserve">In</w:t>
      </w:r>
    </w:p>
    <w:p>
      <w:pPr>
        <w:pStyle w:val="BodyText"/>
      </w:pPr>
      <w:r>
        <w:t xml:space="preserve">Seoul, this trend is amplified by the city's status as a global tech hub and its dense urban infrastructure. The average household size has shrunk, leading to a deep emotional reliance on companion animals for companionship. Consequently, the expectations placed upon veterinary professionals have escalated significantly. Pet owners in Seoul are highly educated about animal health, often consulting social media platforms like Instagram and YouTube for medical advice before visiting a clinic. This dynamic forces the</w:t>
      </w:r>
    </w:p>
    <w:p>
      <w:pPr>
        <w:pStyle w:val="BodyText"/>
      </w:pPr>
      <w:r>
        <w:t xml:space="preserve">Veterinarian to adopt a dual role: that of a medical specialist and that of an educator who must justify treatment plans to informed, sometimes demanding, clients.</w:t>
      </w:r>
    </w:p>
    <w:bookmarkEnd w:id="21"/>
    <w:bookmarkStart w:id="23" w:name="X430d93eb70da816542d025014fff9c2230ee3e4"/>
    <w:p>
      <w:pPr>
        <w:pStyle w:val="Heading2"/>
      </w:pPr>
      <w:r>
        <w:t xml:space="preserve">III. The Veterinary Infrastructure in Seoul</w:t>
      </w:r>
    </w:p>
    <w:p>
      <w:pPr>
        <w:pStyle w:val="FirstParagraph"/>
      </w:pPr>
      <w:r>
        <w:t xml:space="preserve">The infrastructure supporting veterinary medicine in</w:t>
      </w:r>
    </w:p>
    <w:p>
      <w:pPr>
        <w:pStyle w:val="BodyText"/>
      </w:pPr>
      <w:r>
        <w:t xml:space="preserve">South Korea, particularly in the Greater Seoul area, is robust yet highly competitive. A cursory examination of districts such as Gangnam, Seocho, and Jongno reveals a high concentration of animal hospitals. However this density has led to a tiered system of care. At the base are general clinics providing routine vaccinations and sterilization services. At the apex are specialized tertiary care centers equipped with advanced diagnostic tools such as MRI, CT scans, and surgical suites that rival human hospitals in developed Western nations.</w:t>
      </w:r>
    </w:p>
    <w:bookmarkStart w:id="22" w:name="key-statistic"/>
    <w:p>
      <w:pPr>
        <w:pStyle w:val="Heading3"/>
      </w:pPr>
      <w:r>
        <w:t xml:space="preserve">Key Statistic:</w:t>
      </w:r>
    </w:p>
    <w:p>
      <w:pPr>
        <w:pStyle w:val="FirstParagraph"/>
      </w:pPr>
      <w:r>
        <w:t xml:space="preserve">In 2021, South Korea recorded over 17 million registered pets. The majority of these are concentrated in the Seoul Capital Area, creating a critical demand for accessible and high-quality veterinary services.</w:t>
      </w:r>
    </w:p>
    <w:bookmarkEnd w:id="22"/>
    <w:p>
      <w:pPr>
        <w:pStyle w:val="BodyText"/>
      </w:pPr>
      <w:r>
        <w:t xml:space="preserve">This competitive environment means that a</w:t>
      </w:r>
    </w:p>
    <w:p>
      <w:pPr>
        <w:pStyle w:val="BodyText"/>
      </w:pPr>
      <w:r>
        <w:t xml:space="preserve">Veterinarian in</w:t>
      </w:r>
    </w:p>
    <w:p>
      <w:pPr>
        <w:pStyle w:val="BodyText"/>
      </w:pPr>
      <w:r>
        <w:t xml:space="preserve">Seoul must often differentiate themselves through specialization. General practice is increasingly difficult to sustain without niche expertise in areas such as oncology, cardiology, or dermatology. The rise of specialized referral centers indicates that the role of the generalist</w:t>
      </w:r>
    </w:p>
    <w:p>
      <w:pPr>
        <w:pStyle w:val="BodyText"/>
      </w:pPr>
      <w:r>
        <w:t xml:space="preserve">Veterinarian is evolving into a triage and primary care model, referring complex cases to specialists.</w:t>
      </w:r>
    </w:p>
    <w:bookmarkEnd w:id="23"/>
    <w:bookmarkStart w:id="24" w:name="X88c477b4ed55c3dcc89d419e8353e3ec09c5c4a"/>
    <w:p>
      <w:pPr>
        <w:pStyle w:val="Heading2"/>
      </w:pPr>
      <w:r>
        <w:t xml:space="preserve">IV. Technological Integration and Digital Health</w:t>
      </w:r>
    </w:p>
    <w:p>
      <w:pPr>
        <w:pStyle w:val="FirstParagraph"/>
      </w:pPr>
      <w:r>
        <w:t xml:space="preserve">South Korea, globally recognized for its technological advancement, has seamlessly integrated digital tools into veterinary practice in</w:t>
      </w:r>
    </w:p>
    <w:p>
      <w:pPr>
        <w:pStyle w:val="BodyText"/>
      </w:pPr>
      <w:r>
        <w:t xml:space="preserve">Seoul. Telemedicine, while still regulated, is gaining traction for follow-up consultations and minor triage. Furthermore, the use of wearable technology to monitor pet health metrics is becoming common among tech-savvy owners in Seoul.</w:t>
      </w:r>
    </w:p>
    <w:p>
      <w:pPr>
        <w:pStyle w:val="BodyText"/>
      </w:pPr>
      <w:r>
        <w:t xml:space="preserve">This technological shift impacts the daily workflow of the</w:t>
      </w:r>
    </w:p>
    <w:p>
      <w:pPr>
        <w:pStyle w:val="BodyText"/>
      </w:pPr>
      <w:r>
        <w:t xml:space="preserve">Veterinarian. Electronic medical records are standard, allowing for seamless data sharing between general practitioners and specialists. Additionally, the integration of AI-driven diagnostics is beginning to assist veterinarians in interpreting radiographs and cytology slides. For a professional working in this environment, continuous professional development is no longer optional; it requires constant adaptation to new digital health platforms and software.</w:t>
      </w:r>
    </w:p>
    <w:bookmarkEnd w:id="24"/>
    <w:bookmarkStart w:id="25" w:name="v.-ethical-and-economic-challenges"/>
    <w:p>
      <w:pPr>
        <w:pStyle w:val="Heading2"/>
      </w:pPr>
      <w:r>
        <w:t xml:space="preserve">V. Ethical and Economic Challenges</w:t>
      </w:r>
    </w:p>
    <w:p>
      <w:pPr>
        <w:pStyle w:val="FirstParagraph"/>
      </w:pPr>
      <w:r>
        <w:t xml:space="preserve">Despite the advancements, the profession faces significant challenges. The cost of veterinary care in Seoul has risen sharply due to the high cost of urban real estate, advanced equipment imports, and specialized training requirements. This creates an ethical dilemma for the</w:t>
      </w:r>
    </w:p>
    <w:p>
      <w:pPr>
        <w:pStyle w:val="BodyText"/>
      </w:pPr>
      <w:r>
        <w:t xml:space="preserve">Veterinarian, who must balance financial viability with compassionate care. Many pet owners face difficult decisions regarding end-of-life care due to these costs.</w:t>
      </w:r>
    </w:p>
    <w:p>
      <w:pPr>
        <w:pStyle w:val="BodyText"/>
      </w:pPr>
      <w:r>
        <w:t xml:space="preserve">Moreover, the emotional toll on veterinarians in such a high-demand environment is significant. In a culture where pets are considered family, clients may exhibit heightened emotional distress during medical emergencies or euthanasia procedures. The</w:t>
      </w:r>
    </w:p>
    <w:p>
      <w:pPr>
        <w:pStyle w:val="BodyText"/>
      </w:pPr>
      <w:r>
        <w:t xml:space="preserve">Veterinarian in</w:t>
      </w:r>
    </w:p>
    <w:p>
      <w:pPr>
        <w:pStyle w:val="BodyText"/>
      </w:pPr>
      <w:r>
        <w:t xml:space="preserve">South Korea, therefore, requires strong soft skills and counseling abilities alongside clinical expertise to manage client expectations and provide compassionate support.</w:t>
      </w:r>
    </w:p>
    <w:bookmarkEnd w:id="25"/>
    <w:bookmarkStart w:id="26" w:name="vi.-regulatory-environment"/>
    <w:p>
      <w:pPr>
        <w:pStyle w:val="Heading2"/>
      </w:pPr>
      <w:r>
        <w:t xml:space="preserve">VI. Regulatory Environment</w:t>
      </w:r>
    </w:p>
    <w:p>
      <w:pPr>
        <w:pStyle w:val="FirstParagraph"/>
      </w:pPr>
      <w:r>
        <w:t xml:space="preserve">The regulatory framework governing veterinary medicine in South Korea is overseen by the Ministry of Agriculture, Food and Rural Affairs (MAFRA). In recent years, there have been legislative pushes to improve animal welfare standards and regulate the practice of veterinary medicine more strictly. This includes tighter controls on who can perform surgical procedures. For the practicing</w:t>
      </w:r>
    </w:p>
    <w:p>
      <w:pPr>
        <w:pStyle w:val="BodyText"/>
      </w:pPr>
      <w:r>
        <w:t xml:space="preserve">Veterinarian in Seoul, compliance with these evolving regulations is critical. The government’s focus on One Health—recognizing the interconnection between people, animals, and their shared environment—is also influencing policy, encouraging veterinarians to play a larger role in public health initiatives.</w:t>
      </w:r>
    </w:p>
    <w:bookmarkEnd w:id="26"/>
    <w:bookmarkStart w:id="27" w:name="vii.-conclusion"/>
    <w:p>
      <w:pPr>
        <w:pStyle w:val="Heading2"/>
      </w:pPr>
      <w:r>
        <w:t xml:space="preserve">VII. Conclusion</w:t>
      </w:r>
    </w:p>
    <w:p>
      <w:pPr>
        <w:pStyle w:val="FirstParagraph"/>
      </w:pPr>
      <w:r>
        <w:t xml:space="preserve">In conclusion, the role of the</w:t>
      </w:r>
    </w:p>
    <w:p>
      <w:pPr>
        <w:pStyle w:val="BodyText"/>
      </w:pPr>
      <w:r>
        <w:t xml:space="preserve">Veterinarian in</w:t>
      </w:r>
    </w:p>
    <w:p>
      <w:pPr>
        <w:pStyle w:val="BodyText"/>
      </w:pPr>
      <w:r>
        <w:t xml:space="preserve">South Korea, specifically within the dynamic urban center of</w:t>
      </w:r>
    </w:p>
    <w:p>
      <w:pPr>
        <w:pStyle w:val="BodyText"/>
      </w:pPr>
      <w:r>
        <w:t xml:space="preserve">Seoul, is one of rapid evolution. It is a profession shaped by unique cultural trends that view pets as integral family members, driven by technological innovation, and constrained by economic and ethical realities. The modern veterinarian in this region must be more than a clinician; they must be a technologist, an educator, and a counselor.</w:t>
      </w:r>
    </w:p>
    <w:p>
      <w:pPr>
        <w:pStyle w:val="BodyText"/>
      </w:pPr>
      <w:r>
        <w:t xml:space="preserve">As the population of Seoul continues to grow in age and density with shrinking household sizes, the demand for specialized veterinary care is expected to rise further. The future of veterinary medicine in this region lies in specialization, technological integration, and enhanced client communication. Understanding these dynamics is essential for any professional or student studying comparative veterinary practices globally. The case of Seoul offers a compelling glimpse into how urbanization and cultural shifts can redefine the boundaries and responsibilities of the veterinary profession.</w:t>
      </w:r>
    </w:p>
    <w:bookmarkEnd w:id="27"/>
    <w:bookmarkStart w:id="28" w:name="viii.-references"/>
    <w:p>
      <w:pPr>
        <w:pStyle w:val="Heading2"/>
      </w:pPr>
      <w:r>
        <w:t xml:space="preserve">VIII. References</w:t>
      </w:r>
    </w:p>
    <w:p>
      <w:pPr>
        <w:numPr>
          <w:ilvl w:val="0"/>
          <w:numId w:val="1001"/>
        </w:numPr>
        <w:pStyle w:val="Compact"/>
      </w:pPr>
      <w:r>
        <w:t xml:space="preserve">Korea Veterinary Medical Association. (2023). *Annual Report on Animal Health in South Korea*.</w:t>
      </w:r>
    </w:p>
    <w:p>
      <w:pPr>
        <w:numPr>
          <w:ilvl w:val="0"/>
          <w:numId w:val="1001"/>
        </w:numPr>
        <w:pStyle w:val="Compact"/>
      </w:pPr>
      <w:r>
        <w:t xml:space="preserve">The Ministry of Agriculture, Food and Rural Affairs (MAFRA). (2022). *Regulations on the Practice of Veterinary Medicine in Seoul Metropolitan Area*.</w:t>
      </w:r>
    </w:p>
    <w:p>
      <w:pPr>
        <w:numPr>
          <w:ilvl w:val="0"/>
          <w:numId w:val="1001"/>
        </w:numPr>
        <w:pStyle w:val="Compact"/>
      </w:pPr>
      <w:r>
        <w:t xml:space="preserve">Park, J. &amp; Kim, S. (2021). "Urban Pet Ownership Trends in East Asian Megacities." *Journal of Urban Sociology*, 45(3), 112-130.</w:t>
      </w:r>
    </w:p>
    <w:p>
      <w:pPr>
        <w:numPr>
          <w:ilvl w:val="0"/>
          <w:numId w:val="1001"/>
        </w:numPr>
        <w:pStyle w:val="Compact"/>
      </w:pPr>
      <w:r>
        <w:t xml:space="preserve">International Veterinary Information Service. (2023). *One Health Initiatives in South Korea*.</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Modern Veterinarian in South Korea, Seoul</dc:title>
  <dc:creator/>
  <dc:language>en</dc:language>
  <cp:keywords/>
  <dcterms:created xsi:type="dcterms:W3CDTF">2026-07-29T19:35:35Z</dcterms:created>
  <dcterms:modified xsi:type="dcterms:W3CDTF">2026-07-29T19:35:35Z</dcterms:modified>
</cp:coreProperties>
</file>

<file path=docProps/custom.xml><?xml version="1.0" encoding="utf-8"?>
<Properties xmlns="http://schemas.openxmlformats.org/officeDocument/2006/custom-properties" xmlns:vt="http://schemas.openxmlformats.org/officeDocument/2006/docPropsVTypes"/>
</file>