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7bcc738279ea562dbcb8a2d4725b48f836b8b91"/>
    <w:p>
      <w:pPr>
        <w:pStyle w:val="Heading1"/>
      </w:pPr>
      <w:r>
        <w:t xml:space="preserve">Book Report: The Professional Landscape of the Veterinarian in United Kingdom London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Societal Impact</w:t>
      </w:r>
      <w:r>
        <w:br/>
      </w:r>
      <w:r>
        <w:rPr>
          <w:bCs/>
          <w:b/>
        </w:rPr>
        <w:t xml:space="preserve">Evaluation:</w:t>
      </w:r>
    </w:p>
    <w:bookmarkEnd w:id="20"/>
    <w:bookmarkStart w:id="21" w:name="preface"/>
    <w:p>
      <w:pPr>
        <w:pStyle w:val="Heading2"/>
      </w:pPr>
      <w:r>
        <w:t xml:space="preserve">Preface</w:t>
      </w:r>
    </w:p>
    <w:p>
      <w:pPr>
        <w:pStyle w:val="FirstParagraph"/>
      </w:pPr>
      <w:r>
        <w:t xml:space="preserve">This document serves as a comprehensive review and analysis of the profession of the veterinarian, specifically focusing on its unique characteristics, challenges, and societal contributions within the context of United Kingdom London. As one of the most dense and diverse metropolitan areas in Europe London presents a distinct environment for animal healthcare professionals. The following report explores how these practitioners navigate complex urban ecosystems while maintaining high ethical standards.</w:t>
      </w:r>
    </w:p>
    <w:bookmarkEnd w:id="21"/>
    <w:bookmarkStart w:id="22" w:name="the-urban-veterinary-context"/>
    <w:p>
      <w:pPr>
        <w:pStyle w:val="Heading2"/>
      </w:pPr>
      <w:r>
        <w:t xml:space="preserve">The Urban Veterinary Context</w:t>
      </w:r>
    </w:p>
    <w:p>
      <w:pPr>
        <w:pStyle w:val="FirstParagraph"/>
      </w:pPr>
      <w:r>
        <w:t xml:space="preserve">In recent years, the role of the veterinarian has evolved significantly. Historically viewed primarily as rural practitioners treating livestock, modern veterinary medicine is heavily skewed towards companion animals. In United Kingdom London this shift is particularly pronounced due to high population density and a strong cultural attachment to pets. The veterinarian in this setting must possess not only medical expertise but also exceptional communication skills to deal with anxious pet owners.</w:t>
      </w:r>
    </w:p>
    <w:p>
      <w:pPr>
        <w:pStyle w:val="BodyText"/>
      </w:pPr>
      <w:r>
        <w:t xml:space="preserve">The environment of the city dictates many operational aspects of veterinary practice. Unlike their rural counterparts, practitioners in London often work in compact spaces with advanced diagnostic equipment such as digital radiography and ultrasonography being standard rather than luxury. The proximity to universities and research hospitals means that veterinarians are frequently exposed to cutting-edge treatments for conditions like canine osteosarcoma or feline kidney disease.</w:t>
      </w:r>
    </w:p>
    <w:bookmarkEnd w:id="22"/>
    <w:bookmarkStart w:id="23" w:name="Xf8c719d2ef2d44dc8d18bff52a09f4554478458"/>
    <w:p>
      <w:pPr>
        <w:pStyle w:val="Heading2"/>
      </w:pPr>
      <w:r>
        <w:t xml:space="preserve">Regulatory Frameworks and Professional Standards</w:t>
      </w:r>
    </w:p>
    <w:p>
      <w:pPr>
        <w:pStyle w:val="FirstParagraph"/>
      </w:pPr>
      <w:r>
        <w:t xml:space="preserve">A critical aspect of being a veterinarian in United Kingdom London is adherence to strict regulatory frameworks. The Royal College of Veterinary Surgeons (RCVS) serves as the statutory regulator for veterinary surgeons in the UK. All veterinarians practicing within this jurisdiction must be registered with this body, ensuring that they meet specific educational and ethical criteria.</w:t>
      </w:r>
    </w:p>
    <w:p>
      <w:pPr>
        <w:pStyle w:val="BodyText"/>
      </w:pPr>
      <w:r>
        <w:t xml:space="preserve">This report highlights several key points regarding these standards:</w:t>
      </w:r>
    </w:p>
    <w:p>
      <w:pPr>
        <w:numPr>
          <w:ilvl w:val="0"/>
          <w:numId w:val="1001"/>
        </w:numPr>
        <w:pStyle w:val="Compact"/>
      </w:pPr>
      <w:r>
        <w:rPr>
          <w:bCs/>
          <w:b/>
        </w:rPr>
        <w:t xml:space="preserve">Educational Requirements:</w:t>
      </w:r>
      <w:r>
        <w:t xml:space="preserve"> </w:t>
      </w:r>
      <w:r>
        <w:t xml:space="preserve">To become a veterinarian one typically undertakes a five-year undergraduate degree. For international graduates wishing to practice in United Kingdom London additional assessments may be required.</w:t>
      </w:r>
    </w:p>
    <w:p>
      <w:pPr>
        <w:numPr>
          <w:ilvl w:val="0"/>
          <w:numId w:val="1001"/>
        </w:numPr>
        <w:pStyle w:val="Compact"/>
      </w:pPr>
      <w:r>
        <w:rPr>
          <w:bCs/>
          <w:b/>
        </w:rPr>
        <w:t xml:space="preserve">Clinical Governance:</w:t>
      </w:r>
    </w:p>
    <w:p>
      <w:pPr>
        <w:numPr>
          <w:ilvl w:val="0"/>
          <w:numId w:val="1000"/>
        </w:numPr>
        <w:pStyle w:val="Compact"/>
      </w:pPr>
      <w:r>
        <w:t xml:space="preserve">Clinics must maintain rigorous hygiene protocols and record-keeping standards. In the bustling environment of London, where patient turnover can be high, maintaining detailed records is crucial for continuity of care.</w:t>
      </w:r>
    </w:p>
    <w:p>
      <w:pPr>
        <w:numPr>
          <w:ilvl w:val="0"/>
          <w:numId w:val="1001"/>
        </w:numPr>
        <w:pStyle w:val="Compact"/>
      </w:pPr>
      <w:r>
        <w:rPr>
          <w:bCs/>
          <w:b/>
        </w:rPr>
        <w:t xml:space="preserve">Ethical Dilemmas:</w:t>
      </w:r>
      <w:r>
        <w:t xml:space="preserve"> </w:t>
      </w:r>
      <w:r>
        <w:t xml:space="preserve">Veterinarians frequently face ethical challenges ranging from end-of-life care decisions to financial constraints faced by owners. Professional bodies provide extensive guidance to help navigate these complex moral landscapes.</w:t>
      </w:r>
    </w:p>
    <w:bookmarkEnd w:id="23"/>
    <w:bookmarkStart w:id="24" w:name="societal-impact-and-public-health"/>
    <w:p>
      <w:pPr>
        <w:pStyle w:val="Heading2"/>
      </w:pPr>
      <w:r>
        <w:t xml:space="preserve">Societal Impact and Public Health</w:t>
      </w:r>
    </w:p>
    <w:p>
      <w:pPr>
        <w:pStyle w:val="FirstParagraph"/>
      </w:pPr>
      <w:r>
        <w:t xml:space="preserve">The importance of the veterinarian extends beyond individual animal health; they play a pivotal role in public health initiatives, particularly in large cities like United Kingdom London. Zoonotic diseases, which can be transmitted between animals and humans, pose a constant threat in dense urban environments. Veterinarians are often at the forefront of surveillance and prevention efforts.</w:t>
      </w:r>
    </w:p>
    <w:p>
      <w:pPr>
        <w:pStyle w:val="BlockText"/>
      </w:pPr>
      <w:r>
        <w:t xml:space="preserve">"The health of our pets is intrinsically linked to the health of our communities." — This sentiment encapsulates the modern understanding of veterinary medicine's role in public safety.</w:t>
      </w:r>
    </w:p>
    <w:p>
      <w:pPr>
        <w:pStyle w:val="FirstParagraph"/>
      </w:pPr>
      <w:r>
        <w:t xml:space="preserve">In United Kingdom London, local government partnerships with veterinary practices facilitate rabies control programs, stray animal management, and welfare inspections. The veterinarian acts as a sentinel for potential outbreaks, reporting unusual symptoms or disease patterns to health authorities. This collaborative approach ensures that urban environments remain safe for both human residents and the animals they inhabit.</w:t>
      </w:r>
    </w:p>
    <w:bookmarkEnd w:id="24"/>
    <w:bookmarkStart w:id="25" w:name="Xb4ad0d542432fca520c3b683967f087418856bc"/>
    <w:p>
      <w:pPr>
        <w:pStyle w:val="Heading2"/>
      </w:pPr>
      <w:r>
        <w:t xml:space="preserve">Challenges Specific to United Kingdom London</w:t>
      </w:r>
    </w:p>
    <w:p>
      <w:pPr>
        <w:pStyle w:val="FirstParagraph"/>
      </w:pPr>
      <w:r>
        <w:t xml:space="preserve">Despite the advancements in veterinary medicine, practitioners in United Kingdom London face unique challenges. High operational costs, including expensive rent and insurance premiums, pressure clinics to optimize efficiency. This economic reality can sometimes conflict with the ideal of providing unlimited care for every patient.</w:t>
      </w:r>
    </w:p>
    <w:p>
      <w:pPr>
        <w:pStyle w:val="BodyText"/>
      </w:pPr>
      <w:r>
        <w:t xml:space="preserve">Furthermore, there is a growing awareness of mental health issues among veterinary professionals themselves. The emotional toll of euthanasia and dealing with sick animals requires robust support systems within practices. Many clinics in London now offer counseling services and peer-support groups to mitigate burnout among staff.</w:t>
      </w:r>
    </w:p>
    <w:bookmarkEnd w:id="25"/>
    <w:bookmarkStart w:id="26" w:name="the-role-of-specialization"/>
    <w:p>
      <w:pPr>
        <w:pStyle w:val="Heading2"/>
      </w:pPr>
      <w:r>
        <w:t xml:space="preserve">The Role of Specialization</w:t>
      </w:r>
    </w:p>
    <w:p>
      <w:pPr>
        <w:pStyle w:val="FirstParagraph"/>
      </w:pPr>
      <w:r>
        <w:t xml:space="preserve">In major cities such as United Kingdom London the field of veterinary medicine is highly specialized. General practitioners often refer complex cases to specialists in areas such as cardiology, oncology, or neurology. This tiered system ensures that animals receive the highest level of care available. The presence of multiple referral centers in and around London has elevated the standard of care across the region.</w:t>
      </w:r>
    </w:p>
    <w:p>
      <w:pPr>
        <w:pStyle w:val="BodyText"/>
      </w:pPr>
      <w:r>
        <w:t xml:space="preserve">This specialization also drives research and innovation. Veterinarians in academic hospitals contribute significantly to global veterinary literature, publishing findings that benefit practitioners worldwide. The interconnected nature of the profession means that a breakthrough made by a veterinarian in London can improve outcomes for animals globally.</w:t>
      </w:r>
    </w:p>
    <w:bookmarkEnd w:id="26"/>
    <w:bookmarkStart w:id="27" w:name="conclusion"/>
    <w:p>
      <w:pPr>
        <w:pStyle w:val="Heading2"/>
      </w:pPr>
      <w:r>
        <w:t xml:space="preserve">Conclusion</w:t>
      </w:r>
    </w:p>
    <w:p>
      <w:pPr>
        <w:pStyle w:val="FirstParagraph"/>
      </w:pPr>
      <w:r>
        <w:t xml:space="preserve">In conclusion, the profession of the veterinarian in United Kingdom London represents a dynamic blend of scientific expertise, ethical responsibility, and community service. The demands of urban life present unique challenges but also offer opportunities for innovation and collaboration. As guardians of animal health these professionals play an indispensable role in maintaining the well-being of both animals and humans.</w:t>
      </w:r>
    </w:p>
    <w:p>
      <w:pPr>
        <w:pStyle w:val="BodyText"/>
      </w:pPr>
      <w:r>
        <w:t xml:space="preserve">This Book Report underscores the vital importance of supporting veterinary education, regulation, and mental health resources to ensure that veterinarians can continue to serve effectively. The future of veterinary medicine in United Kingdom London looks promising, driven by technological advancements and a growing public appreciation for animal welfare.</w:t>
      </w:r>
    </w:p>
    <w:p>
      <w:pPr>
        <w:pStyle w:val="BodyText"/>
      </w:pPr>
      <w:r>
        <w:rPr>
          <w:iCs/>
          <w:i/>
        </w:rPr>
        <w:t xml:space="preserve">This document was prepared for informational purposes regarding the role of the veterinarian within the specific geographic and regulatory context of United Kingdom London. All content is written in English as per instruction.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United Kingdom London</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