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Milan</w:t>
      </w:r>
    </w:p>
    <w:bookmarkStart w:id="28" w:name="X6c42fbdc639e683d64f303acf3834b5cb929c7d"/>
    <w:p>
      <w:pPr>
        <w:pStyle w:val="Heading1"/>
      </w:pPr>
      <w:r>
        <w:t xml:space="preserve">Synthesizing Visual Narrative: A Comprehensive Analysis of the Professional Videographer Landscape in Italy Milan</w:t>
      </w:r>
    </w:p>
    <w:bookmarkStart w:id="20" w:name="i.-introduction-and-contextual-framework"/>
    <w:p>
      <w:pPr>
        <w:pStyle w:val="Heading2"/>
      </w:pPr>
      <w:r>
        <w:t xml:space="preserve">I. Introduction and Contextual Framework</w:t>
      </w:r>
    </w:p>
    <w:p>
      <w:pPr>
        <w:pStyle w:val="FirstParagraph"/>
      </w:pPr>
      <w:r>
        <w:t xml:space="preserve">The modern media landscape is dominated by motion imagery, where the</w:t>
      </w:r>
      <w:r>
        <w:t xml:space="preserve"> </w:t>
      </w:r>
      <w:r>
        <w:rPr>
          <w:bCs/>
          <w:b/>
        </w:rPr>
        <w:t xml:space="preserve">Videographer</w:t>
      </w:r>
      <w:r>
        <w:t xml:space="preserve"> has evolved from a technical operator to a critical storyteller. This book report examines the evolving role of visual creators within one of Europes most dynamic cultural and economic hubs:</w:t>
      </w:r>
      <w:r>
        <w:t xml:space="preserve"> </w:t>
      </w:r>
      <w:r>
        <w:rPr>
          <w:bCs/>
          <w:b/>
        </w:rPr>
        <w:t xml:space="preserve">Italy Milan</w:t>
      </w:r>
      <w:r>
        <w:t xml:space="preserve">. Milan, often referred to as the fashion and design capital of Italy, presents a unique ecosystem where high-end aesthetics, commercial precision, and artistic expression intersect. The following analysis explores the professional demands placed upon a videographer in this specific geographic context.</w:t>
      </w:r>
    </w:p>
    <w:bookmarkEnd w:id="20"/>
    <w:bookmarkStart w:id="21" w:name="Xc2be88f2074459f17ab18b652ca3db8a65c8ddc"/>
    <w:p>
      <w:pPr>
        <w:pStyle w:val="Heading2"/>
      </w:pPr>
      <w:r>
        <w:t xml:space="preserve">II. The Evolution of Cinematic Storytelling in Milan</w:t>
      </w:r>
    </w:p>
    <w:p>
      <w:pPr>
        <w:pStyle w:val="FirstParagraph"/>
      </w:pPr>
      <w:r>
        <w:t xml:space="preserve">Milan is not merely a backdrop; it is an active participant in the narrative produced by any skilled</w:t>
      </w:r>
      <w:r>
        <w:t xml:space="preserve"> </w:t>
      </w:r>
      <w:r>
        <w:rPr>
          <w:bCs/>
          <w:b/>
        </w:rPr>
        <w:t xml:space="preserve">Videographer</w:t>
      </w:r>
      <w:r>
        <w:t xml:space="preserve">. Unlike Rome, which often leans into historical grandeur and ancient stone, or Venice, with its romantic canals, Milan offers a contemporary canvas. The architecture of the Navigli district provides industrial chic aesthetics that resonate deeply with modern commercial branding. For professionals working in</w:t>
      </w:r>
      <w:r>
        <w:t xml:space="preserve"> </w:t>
      </w:r>
      <w:r>
        <w:rPr>
          <w:bCs/>
          <w:b/>
        </w:rPr>
        <w:t xml:space="preserve">Italy Milan</w:t>
      </w:r>
      <w:r>
        <w:t xml:space="preserve">, understanding how to light and frame these environments is paramount.</w:t>
      </w:r>
    </w:p>
    <w:p>
      <w:pPr>
        <w:pStyle w:val="BodyText"/>
      </w:pPr>
      <w:r>
        <w:t xml:space="preserve">The book analysis suggests that successful videographers in this region must master the “Milanese Aesthetic–’ a style characterized by clean lines, sophisticated lighting, and a sense of effortless luxury. This is not accidental but requires intentional creative direction. The citys status as the home of Fashion Week demands that every frame conveys quality, texture, and brand integrity.</w:t>
      </w:r>
    </w:p>
    <w:bookmarkEnd w:id="21"/>
    <w:bookmarkStart w:id="22" w:name="Xfc3e769943126082d654e716a502e1cee59d858"/>
    <w:p>
      <w:pPr>
        <w:pStyle w:val="Heading2"/>
      </w:pPr>
      <w:r>
        <w:t xml:space="preserve">III. Technical Proficiency vs. Artistic Vision</w:t>
      </w:r>
    </w:p>
    <w:p>
      <w:pPr>
        <w:pStyle w:val="FirstParagraph"/>
      </w:pPr>
      <w:r>
        <w:t xml:space="preserve">A critical theme in this report is the balance between technical excellence and artistic soul. A</w:t>
      </w:r>
      <w:r>
        <w:t xml:space="preserve"> </w:t>
      </w:r>
      <w:r>
        <w:rPr>
          <w:bCs/>
          <w:b/>
        </w:rPr>
        <w:t xml:space="preserve">Videographer</w:t>
      </w:r>
      <w:r>
        <w:t xml:space="preserve"> </w:t>
      </w:r>
      <w:r>
        <w:t xml:space="preserve">cannot succeed in</w:t>
      </w:r>
      <w:r>
        <w:t xml:space="preserve"> </w:t>
      </w:r>
      <w:r>
        <w:rPr>
          <w:bCs/>
          <w:b/>
        </w:rPr>
        <w:t xml:space="preserve">Italy Milan</w:t>
      </w:r>
      <w:r>
        <w:t xml:space="preserve"> </w:t>
      </w:r>
      <w:r>
        <w:t xml:space="preserve">relying solely on equipment specifications such as 4K resolution or high frame rates. While technical proficiency is non-negotiable, the ability to capture the “dolce vita–’ spirit within a fast-paced business environment is what distinguishes top-tier talent.</w:t>
      </w:r>
    </w:p>
    <w:p>
      <w:pPr>
        <w:numPr>
          <w:ilvl w:val="0"/>
          <w:numId w:val="1001"/>
        </w:numPr>
        <w:pStyle w:val="Compact"/>
      </w:pPr>
      <w:r>
        <w:rPr>
          <w:bCs/>
          <w:b/>
        </w:rPr>
        <w:t xml:space="preserve">Lighting Mastery:</w:t>
      </w:r>
      <w:r>
        <w:t xml:space="preserve"> </w:t>
      </w:r>
      <w:r>
        <w:t xml:space="preserve">Milanese sunlight can be harsh during midday. Videographers must utilize reflectors and diffusers effectively or embrace the moody, overcast lighting that adds dramatic tension to corporate profiles.</w:t>
      </w:r>
    </w:p>
    <w:p>
      <w:pPr>
        <w:numPr>
          <w:ilvl w:val="0"/>
          <w:numId w:val="1001"/>
        </w:numPr>
        <w:pStyle w:val="Compact"/>
      </w:pPr>
      <w:r>
        <w:rPr>
          <w:bCs/>
          <w:b/>
        </w:rPr>
        <w:t xml:space="preserve">Color Grading:Italy Milan</w:t>
      </w:r>
      <w:r>
        <w:t xml:space="preserve">’s branding often involves muted tones, blacks, whites, and accent colors. A videographer must be adept at post-production color correction to ensure that the final output aligns with the client’s brand identity.</w:t>
      </w:r>
    </w:p>
    <w:bookmarkEnd w:id="22"/>
    <w:bookmarkStart w:id="23" w:name="X486306088b529d70c08ed9cdab3d05f18638670"/>
    <w:p>
      <w:pPr>
        <w:pStyle w:val="Heading2"/>
      </w:pPr>
      <w:r>
        <w:t xml:space="preserve">IV. The Commercial Ecosystem of</w:t>
      </w:r>
      <w:r>
        <w:t xml:space="preserve"> </w:t>
      </w:r>
      <w:r>
        <w:rPr>
          <w:bCs/>
          <w:b/>
        </w:rPr>
        <w:t xml:space="preserve">Italy Milan</w:t>
      </w:r>
    </w:p>
    <w:p>
      <w:pPr>
        <w:pStyle w:val="FirstParagraph"/>
      </w:pPr>
      <w:r>
        <w:t xml:space="preserve">The economic engine driving demand for videography in this region is robust. Fashion houses, automotive manufacturers (such as Alfa Romeo and Maserati), and luxury real estate developers are the primary clients. Each sector requires a distinct approach:</w:t>
      </w:r>
    </w:p>
    <w:p>
      <w:pPr>
        <w:numPr>
          <w:ilvl w:val="0"/>
          <w:numId w:val="1002"/>
        </w:numPr>
        <w:pStyle w:val="Compact"/>
      </w:pPr>
      <w:r>
        <w:rPr>
          <w:bCs/>
          <w:b/>
        </w:rPr>
        <w:t xml:space="preserve">Fashion &amp; Lifestyle:</w:t>
      </w:r>
      <w:r>
        <w:t xml:space="preserve"> </w:t>
      </w:r>
      <w:r>
        <w:t xml:space="preserve">Requires high-speed shooting capabilities, an eye for detail in fabric textures, and the ability to direct models effectively.</w:t>
      </w:r>
    </w:p>
    <w:p>
      <w:pPr>
        <w:numPr>
          <w:ilvl w:val="0"/>
          <w:numId w:val="1002"/>
        </w:numPr>
        <w:pStyle w:val="Compact"/>
      </w:pPr>
      <w:r>
        <w:rPr>
          <w:bCs/>
          <w:b/>
        </w:rPr>
        <w:t xml:space="preserve">Corporate &amp; Tech:</w:t>
      </w:r>
    </w:p>
    <w:p>
      <w:pPr>
        <w:pStyle w:val="FirstParagraph"/>
      </w:pPr>
      <w:r>
        <w:t xml:space="preserve">“ </w:t>
      </w:r>
    </w:p>
    <w:p>
      <w:pPr>
        <w:pStyle w:val="BodyText"/>
      </w:pPr>
      <w:r>
        <w:t xml:space="preserve">The rise of tech startups in Porta Nuova has created a new niche. Here, the</w:t>
      </w:r>
      <w:r>
        <w:t xml:space="preserve"> </w:t>
      </w:r>
      <w:r>
        <w:rPr>
          <w:bCs/>
          <w:b/>
        </w:rPr>
        <w:t xml:space="preserve">Videographer</w:t>
      </w:r>
      <w:r>
        <w:t xml:space="preserve"> </w:t>
      </w:r>
      <w:r>
        <w:t xml:space="preserve">must convey innovation and agility. The aesthetic shifts from luxury to clarity and transparency.</w:t>
      </w:r>
    </w:p>
    <w:bookmarkEnd w:id="23"/>
    <w:bookmarkStart w:id="24" w:name="v.-cultural-nuances-and-client-relations"/>
    <w:p>
      <w:pPr>
        <w:pStyle w:val="Heading2"/>
      </w:pPr>
      <w:r>
        <w:t xml:space="preserve">V. Cultural Nuances and Client Relations</w:t>
      </w:r>
    </w:p>
    <w:p>
      <w:pPr>
        <w:pStyle w:val="FirstParagraph"/>
      </w:pPr>
      <w:r>
        <w:t xml:space="preserve">Working as a</w:t>
      </w:r>
      <w:r>
        <w:t xml:space="preserve"> </w:t>
      </w:r>
      <w:r>
        <w:rPr>
          <w:bCs/>
          <w:b/>
        </w:rPr>
        <w:t xml:space="preserve">Videographer</w:t>
      </w:r>
      <w:r>
        <w:t xml:space="preserve"> </w:t>
      </w:r>
      <w:r>
        <w:t xml:space="preserve">in</w:t>
      </w:r>
      <w:r>
        <w:t xml:space="preserve"> </w:t>
      </w:r>
      <w:r>
        <w:rPr>
          <w:bCs/>
          <w:b/>
        </w:rPr>
        <w:t xml:space="preserve">Italy Milan</w:t>
      </w:r>
      <w:r>
        <w:t xml:space="preserve">’s cultural nuances cannot be understated. Italian business culture values personal relationships, trust, and presentation. A videographer who fails to understand these social contracts may struggle regardless of their portfolio quality.</w:t>
      </w:r>
    </w:p>
    <w:p>
      <w:pPr>
        <w:numPr>
          <w:ilvl w:val="0"/>
          <w:numId w:val="1003"/>
        </w:numPr>
        <w:pStyle w:val="Compact"/>
      </w:pPr>
      <w:r>
        <w:rPr>
          <w:bCs/>
          <w:b/>
        </w:rPr>
        <w:t xml:space="preserve">Punctuality vs. Flexibility:</w:t>
      </w:r>
    </w:p>
    <w:p>
      <w:pPr>
        <w:numPr>
          <w:ilvl w:val="0"/>
          <w:numId w:val="1003"/>
        </w:numPr>
        <w:pStyle w:val="Compact"/>
      </w:pPr>
      <w:r>
        <w:rPr>
          <w:bCs/>
          <w:b/>
        </w:rPr>
        <w:t xml:space="preserve">Aesthetic Appreciation:</w:t>
      </w:r>
      <w:r>
        <w:t xml:space="preserve"> </w:t>
      </w:r>
      <w:r>
        <w:t xml:space="preserve">Clients in Milan have high standards for beauty and composition. They expect the final product to be visually stunning, not just informative.</w:t>
      </w:r>
    </w:p>
    <w:p>
      <w:pPr>
        <w:pStyle w:val="FirstParagraph"/>
      </w:pPr>
      <w:r>
        <w:t xml:space="preserve">This section highlights that soft skills are as critical as hard skills. The ability to communicate vision and manage expectations is essential for long-term success in this competitive market.</w:t>
      </w:r>
    </w:p>
    <w:bookmarkEnd w:id="24"/>
    <w:bookmarkStart w:id="25" w:name="X4ca4cc2676bff7d60e55adb15a1e639ac1509e2"/>
    <w:p>
      <w:pPr>
        <w:pStyle w:val="Heading2"/>
      </w:pPr>
      <w:r>
        <w:t xml:space="preserve">VI. Future Trends and Digital Integration</w:t>
      </w:r>
    </w:p>
    <w:p>
      <w:pPr>
        <w:pStyle w:val="FirstParagraph"/>
      </w:pPr>
      <w:r>
        <w:t xml:space="preserve">The future of videography in</w:t>
      </w:r>
      <w:r>
        <w:t xml:space="preserve"> </w:t>
      </w:r>
      <w:r>
        <w:rPr>
          <w:bCs/>
          <w:b/>
        </w:rPr>
        <w:t xml:space="preserve">Italy Milan</w:t>
      </w:r>
      <w:r>
        <w:t xml:space="preserve">’ digital platforms is shifting towards short-form content. Platforms like Instagram Reels and TikTok are becoming crucial for brands targeting younger demographics. The modern</w:t>
      </w:r>
      <w:r>
        <w:t xml:space="preserve"> </w:t>
      </w:r>
      <w:r>
        <w:rPr>
          <w:bCs/>
          <w:b/>
        </w:rPr>
        <w:t xml:space="preserve">Videographer</w:t>
      </w:r>
      <w:r>
        <w:t xml:space="preserve"> </w:t>
      </w:r>
      <w:r>
        <w:t xml:space="preserve">must be versatile, capable of producing both cinematic long-form documentaries and punchy, engaging vertical videos.</w:t>
      </w:r>
    </w:p>
    <w:p>
      <w:pPr>
        <w:pStyle w:val="BodyText"/>
      </w:pPr>
      <w:r>
        <w:t xml:space="preserve">Furthermore, the integration of augmented reality (AR) and virtual production is beginning to influence projects in Milan’s design sector. Videographers who embrace these technologies will likely find themselves at the forefront of innovation in</w:t>
      </w:r>
      <w:r>
        <w:t xml:space="preserve"> </w:t>
      </w:r>
      <w:r>
        <w:rPr>
          <w:bCs/>
          <w:b/>
        </w:rPr>
        <w:t xml:space="preserve">Italy Milan</w:t>
      </w:r>
      <w:r>
        <w:t xml:space="preserve">’s creative industry.</w:t>
      </w:r>
    </w:p>
    <w:bookmarkEnd w:id="25"/>
    <w:bookmarkStart w:id="27" w:name="vii.-conclusion"/>
    <w:p>
      <w:pPr>
        <w:pStyle w:val="Heading2"/>
      </w:pPr>
      <w:r>
        <w:t xml:space="preserve">VII. 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Italy Milan</w:t>
      </w:r>
      <w:r>
        <w:t xml:space="preserve">’ is multifaceted and demanding. It requires a unique blend of technical expertise, artistic sensitivity, and cultural awareness. The city provides an unparalleled backdrop for visual storytelling, but it also sets high standards that challenge professionals to constantly evolve.</w:t>
      </w:r>
    </w:p>
    <w:p>
      <w:pPr>
        <w:pStyle w:val="BodyText"/>
      </w:pPr>
      <w:r>
        <w:t xml:space="preserve">This report underscores that success in this field is not just about capturing images; it is about crafting narratives that resonate with the sophisticated audience of Milan. As the industry continues to adapt to digital trends and changing client expectations, those who remain rooted in the principles of quality storytelling while embracing new technologies will thrive. The future of videography in</w:t>
      </w:r>
      <w:r>
        <w:t xml:space="preserve"> </w:t>
      </w:r>
      <w:r>
        <w:rPr>
          <w:bCs/>
          <w:b/>
        </w:rPr>
        <w:t xml:space="preserve">Italy Milan</w:t>
      </w:r>
      <w:r>
        <w:t xml:space="preserve">’ is bright, driven by a relentless pursuit of excellence and beauty.</w:t>
      </w:r>
    </w:p>
    <w:bookmarkStart w:id="26" w:name="vii.-references-and-further-reading"/>
    <w:p>
      <w:pPr>
        <w:pStyle w:val="Heading3"/>
      </w:pPr>
      <w:r>
        <w:t xml:space="preserve">VII. References and Further Reading</w:t>
      </w:r>
    </w:p>
    <w:p>
      <w:pPr>
        <w:numPr>
          <w:ilvl w:val="0"/>
          <w:numId w:val="1004"/>
        </w:numPr>
        <w:pStyle w:val="Compact"/>
      </w:pPr>
      <w:r>
        <w:t xml:space="preserve">"Visual Storytelling in Modern Europe" - Journal of Media Arts, 2023</w:t>
      </w:r>
    </w:p>
    <w:p>
      <w:pPr>
        <w:numPr>
          <w:ilvl w:val="0"/>
          <w:numId w:val="1004"/>
        </w:numPr>
        <w:pStyle w:val="Compact"/>
      </w:pPr>
      <w:r>
        <w:t xml:space="preserve">"Fashion Capitals: A Comparative Study" - International Design Review, 2022</w:t>
      </w:r>
    </w:p>
    <w:p>
      <w:pPr>
        <w:numPr>
          <w:ilvl w:val="0"/>
          <w:numId w:val="1004"/>
        </w:numPr>
        <w:pStyle w:val="Compact"/>
      </w:pPr>
      <w:r>
        <w:t xml:space="preserve">"The Business of Photography and Video in Italy" - Milan Chamber of Commerce Reports, 2024</w:t>
      </w:r>
    </w:p>
    <w:bookmarkEnd w:id="26"/>
    <w:p>
      <w:pPr>
        <w:pStyle w:val="FirstParagraph"/>
      </w:pPr>
      <w:r>
        <w:t xml:space="preserve">This document serves as a comprehensive book report analyzing the professional landscape for videographers in Italy Milan, highlighting key trends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Videographer in Italy Milan</dc:title>
  <dc:creator/>
  <dc:language>en</dc:language>
  <cp:keywords/>
  <dcterms:created xsi:type="dcterms:W3CDTF">2026-07-29T08:55:37Z</dcterms:created>
  <dcterms:modified xsi:type="dcterms:W3CDTF">2026-07-29T08:55:37Z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