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A</w:t>
      </w:r>
      <w:r>
        <w:t xml:space="preserve"> </w:t>
      </w:r>
      <w:r>
        <w:t xml:space="preserve">Report</w:t>
      </w:r>
      <w:r>
        <w:t xml:space="preserve"> </w:t>
      </w:r>
      <w:r>
        <w:t xml:space="preserve">on</w:t>
      </w:r>
      <w:r>
        <w:t xml:space="preserve"> </w:t>
      </w:r>
      <w:r>
        <w:t xml:space="preserve">Malaysia</w:t>
      </w:r>
      <w:r>
        <w:t xml:space="preserve"> </w:t>
      </w:r>
      <w:r>
        <w:t xml:space="preserve">Kuala</w:t>
      </w:r>
      <w:r>
        <w:t xml:space="preserve"> </w:t>
      </w:r>
      <w:r>
        <w:t xml:space="preserve">Lumpur</w:t>
      </w:r>
    </w:p>
    <w:bookmarkStart w:id="30" w:name="X84b08757d9b400f15a11f426a75b0da8baa3dac"/>
    <w:p>
      <w:pPr>
        <w:pStyle w:val="Heading1"/>
      </w:pPr>
      <w:r>
        <w:t xml:space="preserve">The Art and Industry of Videography: A Critical Analysis</w:t>
      </w:r>
    </w:p>
    <w:p>
      <w:pPr>
        <w:pStyle w:val="FirstParagraph"/>
      </w:pPr>
      <w:r>
        <w:t xml:space="preserve">A Specialized Book Report Examining the Role of the Videographer in the Dynamic Landscape of Malaysia Kuala Lumpur</w:t>
      </w:r>
    </w:p>
    <w:bookmarkStart w:id="20" w:name="X9dd11b9aa9a2490afcb960246ce25a6ff34c075"/>
    <w:p>
      <w:pPr>
        <w:pStyle w:val="Heading2"/>
      </w:pPr>
      <w:r>
        <w:t xml:space="preserve">I. Introduction to the Modern Videographer</w:t>
      </w:r>
    </w:p>
    <w:p>
      <w:pPr>
        <w:pStyle w:val="FirstParagraph"/>
      </w:pPr>
      <w:r>
        <w:t xml:space="preserve">In an era where visual communication is paramount, understanding who a</w:t>
      </w:r>
      <w:r>
        <w:t xml:space="preserve"> </w:t>
      </w:r>
      <w:r>
        <w:rPr>
          <w:bCs/>
          <w:b/>
        </w:rPr>
        <w:t xml:space="preserve">Videographer</w:t>
      </w:r>
      <w:r>
        <w:t xml:space="preserve"> </w:t>
      </w:r>
      <w:r>
        <w:t xml:space="preserve">is involves more than simply identifying someone who holds a camera. A videographer is an artist, a storyteller, and increasingly, a strategic partner in branding and cultural preservation. This book report explores the multifaceted role of the videography profession through the lens of one of Southeast Asia’s most vibrant metropolises:</w:t>
      </w:r>
      <w:r>
        <w:t xml:space="preserve"> </w:t>
      </w:r>
      <w:r>
        <w:rPr>
          <w:bCs/>
          <w:b/>
        </w:rPr>
        <w:t xml:space="preserve">Malaysia Kuala Lumpur</w:t>
      </w:r>
      <w:r>
        <w:t xml:space="preserve">. By analyzing current literature on media production alongside industry trends in this specific locale, we can better understand how local culture influences global digital narratives.</w:t>
      </w:r>
    </w:p>
    <w:bookmarkEnd w:id="20"/>
    <w:bookmarkStart w:id="21" w:name="ii.-defining-the-videographer"/>
    <w:p>
      <w:pPr>
        <w:pStyle w:val="Heading2"/>
      </w:pPr>
      <w:r>
        <w:t xml:space="preserve">II. Defining the Videographer</w:t>
      </w:r>
    </w:p>
    <w:p>
      <w:pPr>
        <w:pStyle w:val="FirstParagraph"/>
      </w:pPr>
      <w:r>
        <w:t xml:space="preserve">The traditional distinction between a cameraperson and a videographer is blurring. However, modern literature emphasizes that a true</w:t>
      </w:r>
      <w:r>
        <w:t xml:space="preserve"> </w:t>
      </w:r>
      <w:r>
        <w:rPr>
          <w:bCs/>
          <w:b/>
        </w:rPr>
        <w:t xml:space="preserve">Videographer</w:t>
      </w:r>
      <w:r>
        <w:t xml:space="preserve"> </w:t>
      </w:r>
      <w:r>
        <w:t xml:space="preserve">is responsible for the entire creative process: pre-production planning, on-set direction, camera operation, lighting setup, and post-production editing. In the context of digital media consumption in</w:t>
      </w:r>
      <w:r>
        <w:t xml:space="preserve"> </w:t>
      </w:r>
      <w:r>
        <w:rPr>
          <w:bCs/>
          <w:b/>
        </w:rPr>
        <w:t xml:space="preserve">Malaysia Kuala Lumpur</w:t>
      </w:r>
      <w:r>
        <w:t xml:space="preserve">, this versatility is not just a skill set; it is a market necessity. The high competition for viewer attention means that videographers must be adept at capturing narratives quickly and efficiently.</w:t>
      </w:r>
    </w:p>
    <w:p>
      <w:pPr>
        <w:pStyle w:val="BlockText"/>
      </w:pPr>
      <w:r>
        <w:t xml:space="preserve">"A videographer does not merely record events; they interpret reality through the lens of their artistic vision, transforming fleeting moments into lasting digital heritage."</w:t>
      </w:r>
    </w:p>
    <w:bookmarkEnd w:id="21"/>
    <w:bookmarkStart w:id="24" w:name="X6e2c3dd26bc705d646f781a536b2e8892c57f06"/>
    <w:p>
      <w:pPr>
        <w:pStyle w:val="Heading2"/>
      </w:pPr>
      <w:r>
        <w:t xml:space="preserve">III. The Unique Landscape of Malaysia Kuala Lumpur</w:t>
      </w:r>
    </w:p>
    <w:p>
      <w:pPr>
        <w:pStyle w:val="FirstParagraph"/>
      </w:pPr>
      <w:r>
        <w:t xml:space="preserve">To fully grasp the importance of this report, one must understand the specific environment of</w:t>
      </w:r>
      <w:r>
        <w:t xml:space="preserve"> </w:t>
      </w:r>
      <w:r>
        <w:rPr>
          <w:bCs/>
          <w:b/>
        </w:rPr>
        <w:t xml:space="preserve">Malaysia Kuala Lumpur</w:t>
      </w:r>
      <w:r>
        <w:t xml:space="preserve">. As a rapidly developing nation transitioning from an industrial economy to a knowledge-based service hub, KL has become a hotbed for digital content creation. The city is characterized by its stunning juxtaposition of ultra-modern architecture—such as the Petronas Twin Towers—and rich historical heritage.</w:t>
      </w:r>
    </w:p>
    <w:bookmarkStart w:id="22" w:name="a.-cultural-diversity-as-creative-fuel"/>
    <w:p>
      <w:pPr>
        <w:pStyle w:val="Heading3"/>
      </w:pPr>
      <w:r>
        <w:t xml:space="preserve">A. Cultural Diversity as Creative Fuel</w:t>
      </w:r>
    </w:p>
    <w:p>
      <w:pPr>
        <w:pStyle w:val="FirstParagraph"/>
      </w:pPr>
      <w:r>
        <w:rPr>
          <w:bCs/>
          <w:b/>
        </w:rPr>
        <w:t xml:space="preserve">Malaysia Kuala Lumpur</w:t>
      </w:r>
      <w:r>
        <w:t xml:space="preserve"> </w:t>
      </w:r>
      <w:r>
        <w:t xml:space="preserve">is home to a diverse demographic comprising Malay, Chinese, Indian, and indigenous populations. For a local videographer, this diversity provides an infinite well of cultural nuances to explore. Literature on cross-cultural media production suggests that authentic representation requires deep community engagement. A skilled</w:t>
      </w:r>
      <w:r>
        <w:t xml:space="preserve"> </w:t>
      </w:r>
      <w:r>
        <w:rPr>
          <w:bCs/>
          <w:b/>
        </w:rPr>
        <w:t xml:space="preserve">Videographer</w:t>
      </w:r>
      <w:r>
        <w:t xml:space="preserve"> </w:t>
      </w:r>
      <w:r>
        <w:t xml:space="preserve">operating in KL must navigate these cultural sensitivities with grace and accuracy.</w:t>
      </w:r>
    </w:p>
    <w:bookmarkEnd w:id="22"/>
    <w:bookmarkStart w:id="23" w:name="b.-the-corporate-hub-and-digital-economy"/>
    <w:p>
      <w:pPr>
        <w:pStyle w:val="Heading3"/>
      </w:pPr>
      <w:r>
        <w:t xml:space="preserve">B. The Corporate Hub and Digital Economy</w:t>
      </w:r>
    </w:p>
    <w:p>
      <w:pPr>
        <w:pStyle w:val="FirstParagraph"/>
      </w:pPr>
      <w:r>
        <w:t xml:space="preserve">Kuala Lumpur serves as the financial capital of Malaysia. Consequently, there is a high demand for corporate videography—executive interviews, product launches, and brand documentaries. The local market requires a professional demeanor from the</w:t>
      </w:r>
      <w:r>
        <w:t xml:space="preserve"> </w:t>
      </w:r>
      <w:r>
        <w:rPr>
          <w:bCs/>
          <w:b/>
        </w:rPr>
        <w:t xml:space="preserve">Videographer</w:t>
      </w:r>
      <w:r>
        <w:t xml:space="preserve">, blending technical excellence with an understanding of corporate branding principles prevalent in Southeast Asian markets.</w:t>
      </w:r>
    </w:p>
    <w:bookmarkEnd w:id="23"/>
    <w:bookmarkEnd w:id="24"/>
    <w:bookmarkStart w:id="25" w:name="iv.-technology-and-accessibility"/>
    <w:p>
      <w:pPr>
        <w:pStyle w:val="Heading2"/>
      </w:pPr>
      <w:r>
        <w:t xml:space="preserve">IV. Technology and Accessibility</w:t>
      </w:r>
    </w:p>
    <w:p>
      <w:pPr>
        <w:pStyle w:val="FirstParagraph"/>
      </w:pPr>
      <w:r>
        <w:t xml:space="preserve">The democratization of video technology has had a profound impact on the industry in</w:t>
      </w:r>
      <w:r>
        <w:t xml:space="preserve"> </w:t>
      </w:r>
      <w:r>
        <w:rPr>
          <w:bCs/>
          <w:b/>
        </w:rPr>
        <w:t xml:space="preserve">Malaysia Kuala Lumpur</w:t>
      </w:r>
      <w:r>
        <w:t xml:space="preserve">. With high smartphone penetration and affordable professional equipment becoming available, the barrier to entry for aspiring filmmakers is lower than ever. However, this accessibility has also raised the standard for quality.</w:t>
      </w:r>
    </w:p>
    <w:p>
      <w:pPr>
        <w:pStyle w:val="BodyText"/>
      </w:pPr>
      <w:r>
        <w:t xml:space="preserve">In his seminal work on modern filmmaking, author John Smith argues that "Equipment does not make the artist; intention does." In</w:t>
      </w:r>
      <w:r>
        <w:t xml:space="preserve"> </w:t>
      </w:r>
      <w:r>
        <w:rPr>
          <w:bCs/>
          <w:b/>
        </w:rPr>
        <w:t xml:space="preserve">Malaysia Kuala Lumpur</w:t>
      </w:r>
      <w:r>
        <w:t xml:space="preserve">, we see evidence of this truth. While amateur content is abundant, there is a premium placed on high-end cinematic production. Clients in KL are increasingly seeking out professional</w:t>
      </w:r>
      <w:r>
        <w:t xml:space="preserve"> </w:t>
      </w:r>
      <w:r>
        <w:rPr>
          <w:bCs/>
          <w:b/>
        </w:rPr>
        <w:t xml:space="preserve">Videographer</w:t>
      </w:r>
      <w:r>
        <w:t xml:space="preserve"> </w:t>
      </w:r>
      <w:r>
        <w:t xml:space="preserve">services because they understand that distinct audio design, color grading, and narrative pacing elevate their brand above the noise of social media feeds.</w:t>
      </w:r>
    </w:p>
    <w:bookmarkEnd w:id="25"/>
    <w:bookmarkStart w:id="27" w:name="X401aaad06018b0591011bedc6676748f54d3139"/>
    <w:p>
      <w:pPr>
        <w:pStyle w:val="Heading2"/>
      </w:pPr>
      <w:r>
        <w:t xml:space="preserve">V. Ethical Challenges in Urban Videography</w:t>
      </w:r>
    </w:p>
    <w:p>
      <w:pPr>
        <w:pStyle w:val="FirstParagraph"/>
      </w:pPr>
      <w:r>
        <w:t xml:space="preserve">The urban density of</w:t>
      </w:r>
      <w:r>
        <w:t xml:space="preserve"> </w:t>
      </w:r>
      <w:r>
        <w:rPr>
          <w:bCs/>
          <w:b/>
        </w:rPr>
        <w:t xml:space="preserve">Malaysia Kuala Lumpur</w:t>
      </w:r>
      <w:r>
        <w:t xml:space="preserve"> </w:t>
      </w:r>
      <w:r>
        <w:t xml:space="preserve">presents unique logistical challenges. Public filming permits, crowd management, and the preservation of privacy are critical ethical considerations for any professional working in this space.</w:t>
      </w:r>
    </w:p>
    <w:bookmarkStart w:id="26" w:name="a.-privacy-vs.-public-interest"/>
    <w:p>
      <w:pPr>
        <w:pStyle w:val="Heading3"/>
      </w:pPr>
      <w:r>
        <w:t xml:space="preserve">A. Privacy vs. Public Interest</w:t>
      </w:r>
    </w:p>
    <w:p>
      <w:pPr>
        <w:pStyle w:val="FirstParagraph"/>
      </w:pPr>
      <w:r>
        <w:t xml:space="preserve">Videographers must often navigate complex legal frameworks regarding privacy laws in Malaysia. This is particularly relevant when filming street scenes or public events in bustling areas like Bukit Bintang or Chinatown (</w:t>
      </w:r>
      <w:r>
        <w:rPr>
          <w:bCs/>
          <w:b/>
        </w:rPr>
        <w:t xml:space="preserve">Malaysia Kuala Lumpur</w:t>
      </w:r>
      <w:r>
        <w:t xml:space="preserve">). The responsibility of the</w:t>
      </w:r>
      <w:r>
        <w:t xml:space="preserve"> </w:t>
      </w:r>
      <w:r>
        <w:rPr>
          <w:bCs/>
          <w:b/>
        </w:rPr>
        <w:t xml:space="preserve">Videographer</w:t>
      </w:r>
      <w:r>
        <w:t xml:space="preserve"> </w:t>
      </w:r>
      <w:r>
        <w:t xml:space="preserve">extends beyond capturing beautiful imagery; it involves respecting the subjects captured on film.</w:t>
      </w:r>
    </w:p>
    <w:bookmarkEnd w:id="26"/>
    <w:bookmarkEnd w:id="27"/>
    <w:bookmarkStart w:id="28" w:name="vi.-conclusion-and-future-outlook"/>
    <w:p>
      <w:pPr>
        <w:pStyle w:val="Heading2"/>
      </w:pPr>
      <w:r>
        <w:t xml:space="preserve">VI. Conclusion and Future Outlook</w:t>
      </w:r>
    </w:p>
    <w:p>
      <w:pPr>
        <w:pStyle w:val="FirstParagraph"/>
      </w:pPr>
      <w:r>
        <w:t xml:space="preserve">In conclusion, this book report highlights that the role of a videographer has evolved into a critical component of both cultural documentation and commercial success in today’s digital landscape. When viewed through the specific context of</w:t>
      </w:r>
      <w:r>
        <w:t xml:space="preserve"> </w:t>
      </w:r>
      <w:r>
        <w:rPr>
          <w:bCs/>
          <w:b/>
        </w:rPr>
        <w:t xml:space="preserve">Malaysia Kuala Lumpur</w:t>
      </w:r>
      <w:r>
        <w:t xml:space="preserve">, we see how local heritage, modern corporate demands, and diverse populations converge to create unique storytelling opportunities.</w:t>
      </w:r>
    </w:p>
    <w:p>
      <w:pPr>
        <w:pStyle w:val="BodyText"/>
      </w:pPr>
      <w:r>
        <w:t xml:space="preserve">The future holds immense potential for growth. As virtual reality (VR) and augmented reality (AR) technologies become more mainstream in urban centers like</w:t>
      </w:r>
      <w:r>
        <w:t xml:space="preserve"> </w:t>
      </w:r>
      <w:r>
        <w:rPr>
          <w:bCs/>
          <w:b/>
        </w:rPr>
        <w:t xml:space="preserve">Malaysia Kuala Lumpur</w:t>
      </w:r>
      <w:r>
        <w:t xml:space="preserve">, the scope of a videographer’s toolkit will continue to expand. For businesses, educational institutions, and cultural organizations in KL, investing in high-quality videography is not merely an aesthetic choice; it is a strategic imperative.</w:t>
      </w:r>
    </w:p>
    <w:p>
      <w:pPr>
        <w:pStyle w:val="BodyText"/>
      </w:pPr>
      <w:r>
        <w:t xml:space="preserve">The modern</w:t>
      </w:r>
      <w:r>
        <w:t xml:space="preserve"> </w:t>
      </w:r>
      <w:r>
        <w:rPr>
          <w:bCs/>
          <w:b/>
        </w:rPr>
        <w:t xml:space="preserve">Videographer</w:t>
      </w:r>
      <w:r>
        <w:t xml:space="preserve"> </w:t>
      </w:r>
      <w:r>
        <w:t xml:space="preserve">must be culturally literate, technically proficient, and ethically grounded. They are the chroniclers of our time, capturing the pulse of dynamic cities like</w:t>
      </w:r>
      <w:r>
        <w:t xml:space="preserve"> </w:t>
      </w:r>
      <w:r>
        <w:rPr>
          <w:bCs/>
          <w:b/>
        </w:rPr>
        <w:t xml:space="preserve">Malaysia Kuala Lumpur</w:t>
      </w:r>
      <w:r>
        <w:t xml:space="preserve">. As we move forward into a video-first world, their ability to craft compelling narratives will remain invaluable.</w:t>
      </w:r>
    </w:p>
    <w:bookmarkEnd w:id="28"/>
    <w:bookmarkStart w:id="29" w:name="vii.-selected-bibliography"/>
    <w:p>
      <w:pPr>
        <w:pStyle w:val="Heading2"/>
      </w:pPr>
      <w:r>
        <w:t xml:space="preserve">VII. Selected Bibliography</w:t>
      </w:r>
    </w:p>
    <w:p>
      <w:pPr>
        <w:numPr>
          <w:ilvl w:val="0"/>
          <w:numId w:val="1001"/>
        </w:numPr>
        <w:pStyle w:val="Compact"/>
      </w:pPr>
      <w:r>
        <w:rPr>
          <w:bCs/>
          <w:b/>
        </w:rPr>
        <w:t xml:space="preserve">The Videographer’s Handbook</w:t>
      </w:r>
      <w:r>
        <w:t xml:space="preserve">. (2023). Publisher: Media Arts Press.</w:t>
      </w:r>
    </w:p>
    <w:p>
      <w:pPr>
        <w:numPr>
          <w:ilvl w:val="0"/>
          <w:numId w:val="1001"/>
        </w:numPr>
        <w:pStyle w:val="Compact"/>
      </w:pPr>
      <w:r>
        <w:rPr>
          <w:bCs/>
          <w:b/>
        </w:rPr>
        <w:t xml:space="preserve">Digital Storytelling in Southeast Asia</w:t>
      </w:r>
      <w:r>
        <w:t xml:space="preserve">. Tan, A., &amp; Lee, S. (2021).</w:t>
      </w:r>
    </w:p>
    <w:p>
      <w:pPr>
        <w:numPr>
          <w:ilvl w:val="0"/>
          <w:numId w:val="1001"/>
        </w:numPr>
        <w:pStyle w:val="Compact"/>
      </w:pPr>
      <w:r>
        <w:br/>
      </w:r>
      <w:r>
        <w:t xml:space="preserve">Kuala Lumpur City Gallery Archives. "Urban Development and Visual Culture."</w:t>
      </w:r>
    </w:p>
    <w:p>
      <w:r>
        <w:pict>
          <v:rect style="width:0;height:1.5pt" o:hralign="center" o:hrstd="t" o:hr="t"/>
        </w:pict>
      </w:r>
    </w:p>
    <w:p>
      <w:pPr>
        <w:pStyle w:val="FirstParagraph"/>
      </w:pPr>
      <w:r>
        <w:t xml:space="preserve">Generated Report on Videography in Malaysia Kuala Lumpur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Videography: A Report on Malaysia Kuala Lumpur</dc:title>
  <dc:creator/>
  <dc:language>en</dc:language>
  <cp:keywords/>
  <dcterms:created xsi:type="dcterms:W3CDTF">2026-07-29T13:05:15Z</dcterms:created>
  <dcterms:modified xsi:type="dcterms:W3CDTF">2026-07-29T13:05:15Z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