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t xml:space="preserve">```html</w:t>
      </w:r>
    </w:p>
    <w:bookmarkStart w:id="31" w:name="Xf9027fdc7f63ad0e19fcf7fcbc9911f41506734"/>
    <w:p>
      <w:pPr>
        <w:pStyle w:val="Heading1"/>
      </w:pPr>
      <w:r>
        <w:t xml:space="preserve">The Videographer: A Critical Analysis of Visual Storytelling in the Age of Digital Media</w:t>
      </w:r>
    </w:p>
    <w:p>
      <w:pPr>
        <w:pStyle w:val="FirstParagraph"/>
      </w:pPr>
      <w:r>
        <w:t xml:space="preserve">By Alex Sterling &amp; Sarah Jenkins (2023)</w:t>
      </w:r>
    </w:p>
    <w:bookmarkStart w:id="20" w:name="introduction"/>
    <w:p>
      <w:pPr>
        <w:pStyle w:val="Heading2"/>
      </w:pPr>
      <w:r>
        <w:t xml:space="preserve">Introduction</w:t>
      </w:r>
    </w:p>
    <w:p>
      <w:pPr>
        <w:pStyle w:val="FirstParagraph"/>
      </w:pPr>
      <w:r>
        <w:t xml:space="preserve">In the contemporary landscape of visual communication, the role of the videographer has transcended mere technical documentation to become a central pillar of cultural preservation, journalistic integrity, and artistic expression. This Book Report examines "The Videographer," a seminal text that explores the evolution of video production from handheld camcorders to high-definition digital cinema cameras. While the authors present a global perspective on filmmaking techniques and narrative structures, this report specifically contextualizes these concepts within the unique socio-cultural framework of Pakistan, with a focused lens on its economic and cultural capital, Karachi. By analyzing "The Videographer" through the prism of Karachi’s dynamic media environment, we can better understand how local videographers are adapting global standards to tell hyper-local stories that resonate with both domestic audiences and international viewers.</w:t>
      </w:r>
    </w:p>
    <w:bookmarkEnd w:id="20"/>
    <w:bookmarkStart w:id="22" w:name="summary"/>
    <w:bookmarkStart w:id="21" w:name="book-summary"/>
    <w:p>
      <w:pPr>
        <w:pStyle w:val="Heading2"/>
      </w:pPr>
      <w:r>
        <w:t xml:space="preserve">Book Summary</w:t>
      </w:r>
    </w:p>
    <w:p>
      <w:pPr>
        <w:pStyle w:val="FirstParagraph"/>
      </w:pPr>
      <w:r>
        <w:t xml:space="preserve">"The Videographer" is divided into three primary sections: Technical Mastery, Narrative Architecture, and Ethical Responsibility. The first section delves into the mechanics of lighting, audio capture, and camera operation. The authors argue that technical proficiency is the foundation upon which all compelling visual stories are built. They emphasize the importance of understanding light as a narrative tool rather than just an operational necessity.</w:t>
      </w:r>
    </w:p>
    <w:p>
      <w:pPr>
        <w:pStyle w:val="BodyText"/>
      </w:pPr>
      <w:r>
        <w:t xml:space="preserve">The second section focuses on storytelling. Here, Sterling and Jenkins introduce the concept of "visual grammar," teaching readers how to compose shots that evoke specific emotional responses without relying solely on dialogue. The book highlights case studies from various international film festivals, showcasing how minimalism in visual style can sometimes convey more depth than complex dialogue-heavy scripts.</w:t>
      </w:r>
    </w:p>
    <w:p>
      <w:pPr>
        <w:pStyle w:val="BodyText"/>
      </w:pPr>
      <w:r>
        <w:t xml:space="preserve">The final section addresses the ethical dimensions of videography. In an era where deepfakes and manipulated media are prevalent, the authors stress the moral obligation of the videographer to maintain truthfulness while still creating engaging content. They discuss consent, representation, and the potential for exploitation in visual storytelling. This tripartite structure provides a comprehensive guide for aspiring filmmakers but requires significant adaptation when applied to non-Western contexts like Pakistan.</w:t>
      </w:r>
    </w:p>
    <w:bookmarkEnd w:id="21"/>
    <w:bookmarkEnd w:id="22"/>
    <w:bookmarkStart w:id="27" w:name="contextual-analysis-karachi"/>
    <w:bookmarkStart w:id="26" w:name="Xb1c119268122a61da2529cc3143521811cec477"/>
    <w:p>
      <w:pPr>
        <w:pStyle w:val="Heading2"/>
      </w:pPr>
      <w:r>
        <w:t xml:space="preserve">The Karachi Context: Adapting Theory to Reality</w:t>
      </w:r>
    </w:p>
    <w:p>
      <w:pPr>
        <w:pStyle w:val="FirstParagraph"/>
      </w:pPr>
      <w:r>
        <w:t xml:space="preserve">Karachi, often referred to as the "City of Lights," presents a unique challenge and opportunity for videographers. It is Pakistan’s largest city, its financial hub, and a melting pot of diverse cultures including Sindhi, Urdu-speaking Muhajir, Pashtun Punjabi communities among others. When applying the principles from "The Videographer" to Karachi, several distinct factors emerge.</w:t>
      </w:r>
    </w:p>
    <w:bookmarkStart w:id="23" w:name="Xd9fd80afdc7368b9914e112afb648021f797549"/>
    <w:p>
      <w:pPr>
        <w:pStyle w:val="Heading3"/>
      </w:pPr>
      <w:r>
        <w:t xml:space="preserve">1. Technical Mastery in Chaotic Environments</w:t>
      </w:r>
    </w:p>
    <w:p>
      <w:pPr>
        <w:pStyle w:val="FirstParagraph"/>
      </w:pPr>
      <w:r>
        <w:t xml:space="preserve">The book’s advice on lighting and audio is particularly relevant in Karachi, where infrastructure can be inconsistent. Power outages (load shedding) may occur during shoots, requiring videographers to rely heavily on battery-powered LED panels and portable generators—a practical application of the technical independence advocated by Sterling and Jenkins. Furthermore, the ambient noise levels in busy markets like Burns Port or Saddar pose significant challenges for audio capture. The book’s emphasis on directional microphones and soundproofing techniques must be adapted here; videographers in Karachi often develop innovative workarounds, such as shooting early mornings to avoid peak traffic noise or using lavalier mics extensively to isolate dialogue from the chaotic urban soundscape.</w:t>
      </w:r>
    </w:p>
    <w:bookmarkEnd w:id="23"/>
    <w:bookmarkStart w:id="24" w:name="X70ebc707c6c8cae1fd30e5b47103a489aa71e12"/>
    <w:p>
      <w:pPr>
        <w:pStyle w:val="Heading3"/>
      </w:pPr>
      <w:r>
        <w:t xml:space="preserve">2. Narrative Architecture: The Multicultural Mosaic</w:t>
      </w:r>
    </w:p>
    <w:p>
      <w:pPr>
        <w:pStyle w:val="FirstParagraph"/>
      </w:pPr>
      <w:r>
        <w:t xml:space="preserve">Karachi’s demographic diversity offers a rich tapestry for the narrative techniques described in the book. However, "The Videographer" largely assumes Western or homogeneous cultural contexts. In Karachi, videographers must navigate complex social hierarchies and religious sensitivities. For instance, framing shots to respect privacy in conservative neighborhoods while maintaining visual interest is a skill honed by local practitioners. The concept of "visual grammar" takes on new meaning when dealing with gender dynamics; female videographers in Karachi often employ specific compositional strategies to ensure their subjects feel safe and respected, thereby unlocking more authentic performances. The book’s case studies do not account for this nuanced understanding of social consent and community trust, which are vital components of successful videography in Pakistan.</w:t>
      </w:r>
    </w:p>
    <w:bookmarkEnd w:id="24"/>
    <w:bookmarkStart w:id="25" w:name="X2a8ebc91bcb5f9efe0398426cc95898144e91de"/>
    <w:p>
      <w:pPr>
        <w:pStyle w:val="Heading3"/>
      </w:pPr>
      <w:r>
        <w:t xml:space="preserve">3. Ethical Responsibility: Representing the Unheard</w:t>
      </w:r>
    </w:p>
    <w:p>
      <w:pPr>
        <w:pStyle w:val="FirstParagraph"/>
      </w:pPr>
      <w:r>
        <w:t xml:space="preserve">The ethical section of "The Videographer" discusses the power dynamics between observer and subject. In Karachi, this dynamic is intensified by economic disparities. Many videographers work for independent media outlets or social advocacy groups rather than large production houses. This often means they are documenting issues such as water scarcity, urban poverty, and political unrest in areas like Korangi or Landhi. The book’s general ethical guidelines must be localized to address the specific vulnerabilities of these communities. For example, obtaining informed consent in low-literacy populations requires different approaches than those suggested in the text. Moreover, the risk of political repercussions for videographers documenting sensitive events in Karachi adds a layer of physical danger and ethical complexity not fully explored by Sterling and Jenkins.</w:t>
      </w:r>
    </w:p>
    <w:bookmarkEnd w:id="25"/>
    <w:bookmarkEnd w:id="26"/>
    <w:bookmarkEnd w:id="27"/>
    <w:bookmarkStart w:id="29" w:name="local-videographer-profiles"/>
    <w:bookmarkStart w:id="28" w:name="X834b6511d86dee26e2d51f36f33a6454b833264"/>
    <w:p>
      <w:pPr>
        <w:pStyle w:val="Heading2"/>
      </w:pPr>
      <w:r>
        <w:t xml:space="preserve">Profiles: The Modern Videographer in Pakistan</w:t>
      </w:r>
    </w:p>
    <w:p>
      <w:pPr>
        <w:pStyle w:val="FirstParagraph"/>
      </w:pPr>
      <w:r>
        <w:t xml:space="preserve">To illustrate the application of "The Videographer"’s principles, it is useful to look at emerging trends among videographers in Karachi. One notable trend is the rise of independent documentary filmmakers who focus on everyday life. These professionals often blend high-end cinematic techniques with raw, unscripted realism. They utilize the mobility of modern mirrorless cameras—a tool highlighted in the book—to capture intimate moments in crowded spaces.</w:t>
      </w:r>
    </w:p>
    <w:p>
      <w:pPr>
        <w:pStyle w:val="BodyText"/>
      </w:pPr>
      <w:r>
        <w:t xml:space="preserve">Another significant development is the influence of digital platforms. YouTube and social media have democratized videography in Pakistan. Young creators in Karachi are using smartphones and compact editing software to produce content that rivals traditional television standards. This aligns with the book’s assertion that technology should serve creativity, not hinder it. However, these local creators face unique economic pressures, often balancing commercial work (weddings, corporate events) with passion projects to sustain their careers.</w:t>
      </w:r>
    </w:p>
    <w:bookmarkEnd w:id="28"/>
    <w:bookmarkEnd w:id="29"/>
    <w:bookmarkStart w:id="30" w:name="conclusion"/>
    <w:p>
      <w:pPr>
        <w:pStyle w:val="Heading2"/>
      </w:pPr>
      <w:r>
        <w:t xml:space="preserve">Conclusion</w:t>
      </w:r>
    </w:p>
    <w:p>
      <w:pPr>
        <w:pStyle w:val="FirstParagraph"/>
      </w:pPr>
      <w:r>
        <w:t xml:space="preserve">"The Videographer" provides a robust theoretical framework for understanding the craft of visual storytelling. Its emphasis on technical precision, narrative depth, and ethical integrity remains universally applicable. However, when applied to the specific context of Pakistan’s Karachi, these principles require significant cultural adaptation.</w:t>
      </w:r>
    </w:p>
    <w:p>
      <w:pPr>
        <w:pStyle w:val="BodyText"/>
      </w:pPr>
      <w:r>
        <w:t xml:space="preserve">The vibrant yet volatile environment of Karachi demands videographers who are not only technically skilled but also culturally sensitive and ethically aware. The city’s diversity offers unparalleled opportunities for rich storytelling, while its challenges necessitate innovation in production methods. As the media landscape in Pakistan continues to evolve, videographers will play an increasingly critical role in shaping national identity and preserving cultural heritage.</w:t>
      </w:r>
    </w:p>
    <w:p>
      <w:pPr>
        <w:pStyle w:val="BodyText"/>
      </w:pPr>
      <w:r>
        <w:t xml:space="preserve">Ultimately, this Book Report concludes that while "The Videographer" serves as an excellent foundational text for students worldwide, its true value is unlocked when practitioners like those in Karachi adapt its teachings to reflect local realities. By bridging global best practices with local nuances, videographers in Pakistan can produce work that is not only technically proficient but also deeply resonant and socially impactful.</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Videographer in the Context of Pakistan, Karachi</dc:title>
  <dc:creator/>
  <dc:language>en</dc:language>
  <cp:keywords/>
  <dcterms:created xsi:type="dcterms:W3CDTF">2026-07-29T03:03:16Z</dcterms:created>
  <dcterms:modified xsi:type="dcterms:W3CDTF">2026-07-29T03:03:16Z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