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Videography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8" w:name="X0b1c2c6f96da05b368cbc049c33ec2ed15e35d5"/>
    <w:p>
      <w:pPr>
        <w:pStyle w:val="Heading1"/>
      </w:pPr>
      <w:r>
        <w:t xml:space="preserve">A Critical Review and Industry Analysis of the Videographer Profession in Qatar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Cultural and Media Stakeholders in Qatar Doha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Media Analyst</w:t>
      </w:r>
      <w:r>
        <w:br/>
      </w:r>
      <w:r>
        <w:rPr>
          <w:bCs/>
          <w:b/>
        </w:rPr>
        <w:t xml:space="preserve">Subject:</w:t>
      </w:r>
      <w:r>
        <w:t xml:space="preserve">A Comprehensive Examination of the Videographer’s Role Within the Socio-Cultural Landscape of Qatar Doha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recent years, the media landscape across the Gulf Cooperation Council (GCC) has undergone a seismic shift, transitioning from traditional broadcast mediums to dynamic, digital-first storytelling. This report serves as a critical analysis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exploring not just their technical skillset, but their evolving role as cultural archivists and modern storytellers. Specifically, this</w:t>
      </w:r>
      <w:r>
        <w:t xml:space="preserve"> </w:t>
      </w:r>
      <w:r>
        <w:rPr>
          <w:bCs/>
          <w:b/>
        </w:rPr>
        <w:t xml:space="preserve">Book Report</w:t>
      </w:r>
      <w:r>
        <w:t xml:space="preserve"> </w:t>
      </w:r>
      <w:r>
        <w:t xml:space="preserve">focuses on the unique intersection of cinematic arts and national identity within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As Doha positions itself as a global hub for culture and innovation following major international sporting events like the FIFA World Cup 2022, understanding the local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ecosystem is crucial. This document analyzes how videographers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are reshaping narratives, preserving heritage, and meeting global standards of visual excellence.</w:t>
      </w:r>
    </w:p>
    <w:bookmarkEnd w:id="20"/>
    <w:bookmarkStart w:id="21" w:name="Xbd4e7bda26f1be8f3a691dc7336cdb4de6c0762"/>
    <w:p>
      <w:pPr>
        <w:pStyle w:val="Heading2"/>
      </w:pPr>
      <w:r>
        <w:t xml:space="preserve">II. The Evolution of the Videographer: From Technician to Storyteller</w:t>
      </w:r>
    </w:p>
    <w:p>
      <w:pPr>
        <w:pStyle w:val="FirstParagraph"/>
      </w:pPr>
      <w:r>
        <w:t xml:space="preserve">To understand the significance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one must first deconstruct the term. Historically, a videographer was viewed merely as an operator of recording equipment—a technician responsible for capturing footage without much narrative intent. However, in contemporary media studies, particularly within high-demand markets like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this definition has become obsolete. Today’s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a hybrid creative: part cinematographer, part editor, and part cultural interpreter.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this evolution is driven by the nation's Vision 2030. The Qatari government’s push for a knowledge-based economy requires media professionals who can convey complex ideas about sustainability, innovation, and heritage through compelling visual narratives. Therefore, this report argues that the modern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is no longer just documenting events; they are actively constructing the visual identity of a nation in transition.</w:t>
      </w:r>
    </w:p>
    <w:bookmarkEnd w:id="21"/>
    <w:bookmarkStart w:id="22" w:name="Xd6b763f0c888f07e6f2be404c428f1c8b3ae40e"/>
    <w:p>
      <w:pPr>
        <w:pStyle w:val="Heading2"/>
      </w:pPr>
      <w:r>
        <w:t xml:space="preserve">III. The Unique Aesthetic and Cultural Landscape of Qatar Doha</w:t>
      </w:r>
    </w:p>
    <w:p>
      <w:pPr>
        <w:pStyle w:val="FirstParagraph"/>
      </w:pPr>
      <w:r>
        <w:rPr>
          <w:bCs/>
          <w:b/>
        </w:rPr>
        <w:t xml:space="preserve">The Contrast of Tradition and Modernity:</w:t>
      </w:r>
    </w:p>
    <w:p>
      <w:pPr>
        <w:pStyle w:val="BodyText"/>
      </w:pPr>
      <w:r>
        <w:t xml:space="preserve">A defining characteristic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's work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is the necessity to balance rapid modernization with deep-rooted tradition. The skyline of</w:t>
      </w:r>
      <w:r>
        <w:t xml:space="preserve"> </w:t>
      </w:r>
      <w:r>
        <w:rPr>
          <w:bCs/>
          <w:b/>
        </w:rPr>
        <w:t xml:space="preserve">Doha</w:t>
      </w:r>
      <w:r>
        <w:t xml:space="preserve">, dominated by architectural marvels such as the Museum of Islamic Art and the Aspire Tower, offers a visually striking backdrop that demands high-end production value. Simultaneously, the cultural fabric relies on Bedouin history, pearl diving heritage, and Islamic artistry.</w:t>
      </w:r>
    </w:p>
    <w:p>
      <w:pPr>
        <w:pStyle w:val="BodyText"/>
      </w:pPr>
      <w:r>
        <w:t xml:space="preserve">A proficient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 this region must possess "cultural literacy." They must know how to frame a shot of the Souq Waqif at dawn versus the neon-lit corniche at night. This report identifies that successful</w:t>
      </w:r>
      <w:r>
        <w:t xml:space="preserve"> </w:t>
      </w:r>
      <w:r>
        <w:rPr>
          <w:bCs/>
          <w:b/>
        </w:rPr>
        <w:t xml:space="preserve">Videographers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are those who can seamlessly blend these disparate visual elements. For instance, using drone footage (a staple tool for the modern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) to capture the grandeur of Lusail City, while intercutting with intimate close-ups of traditional majlis gatherings, creates a narrative depth that resonates locally and globally.</w:t>
      </w:r>
    </w:p>
    <w:bookmarkEnd w:id="22"/>
    <w:bookmarkStart w:id="23" w:name="X86efc24eea4d9c843da77ba91733785e8582908"/>
    <w:p>
      <w:pPr>
        <w:pStyle w:val="Heading2"/>
      </w:pPr>
      <w:r>
        <w:t xml:space="preserve">IV. The Videographer as a Catalyst for Soft Power</w:t>
      </w:r>
    </w:p>
    <w:p>
      <w:pPr>
        <w:pStyle w:val="FirstParagraph"/>
      </w:pPr>
      <w:r>
        <w:rPr>
          <w:bCs/>
          <w:b/>
        </w:rPr>
        <w:t xml:space="preserve">Global Exposure and Event Documentation:</w:t>
      </w:r>
    </w:p>
    <w:p>
      <w:pPr>
        <w:pStyle w:val="BodyText"/>
      </w:pPr>
      <w:r>
        <w:t xml:space="preserve">The demand for high-quality video content in</w:t>
      </w:r>
      <w:r>
        <w:t xml:space="preserve"> </w:t>
      </w:r>
      <w:r>
        <w:rPr>
          <w:bCs/>
          <w:b/>
        </w:rPr>
        <w:t xml:space="preserve">Qatar Doha</w:t>
      </w:r>
      <w:r>
        <w:br/>
      </w:r>
      <w:r>
        <w:t xml:space="preserve">has spiked due to the city's status on the global stage. Major international conferences, art exhibitions at the National Museum of Qatar, and sporting events require a constant stream of visual content. In this capacity,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acts as an agent of soft power.</w:t>
      </w:r>
    </w:p>
    <w:p>
      <w:pPr>
        <w:pStyle w:val="BodyText"/>
      </w:pPr>
      <w:r>
        <w:t xml:space="preserve">This section of our analysis highlights how</w:t>
      </w:r>
      <w:r>
        <w:t xml:space="preserve"> </w:t>
      </w:r>
      <w:r>
        <w:rPr>
          <w:bCs/>
          <w:b/>
        </w:rPr>
        <w:t xml:space="preserve">Videographers</w:t>
      </w:r>
      <w:r>
        <w:br/>
      </w:r>
      <w:r>
        <w:t xml:space="preserve">in Doha are tasked with projecting an image of openness, sophistication, and efficiency to the world. The accuracy and artistic merit of their work directly influence international perception. A poorly executed video can misrepresent the culture, while a masterfully produced piece can inspire tourism and investment. Therefore, this report emphasizes that</w:t>
      </w:r>
      <w:r>
        <w:t xml:space="preserve"> </w:t>
      </w:r>
      <w:r>
        <w:rPr>
          <w:bCs/>
          <w:b/>
        </w:rPr>
        <w:t xml:space="preserve">Videographers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Qatar Doha</w:t>
      </w:r>
      <w:r>
        <w:br/>
      </w:r>
      <w:r>
        <w:t xml:space="preserve">bear a significant responsibility. They are the gatekeepers of the nation's digital image.</w:t>
      </w:r>
    </w:p>
    <w:bookmarkEnd w:id="23"/>
    <w:bookmarkStart w:id="24" w:name="X5bd6f981ad6bfc57c15a06921ea82c20894f75f"/>
    <w:p>
      <w:pPr>
        <w:pStyle w:val="Heading2"/>
      </w:pPr>
      <w:r>
        <w:t xml:space="preserve">V. Challenges Faced by Videographers in Qatar Doha</w:t>
      </w:r>
    </w:p>
    <w:p>
      <w:pPr>
        <w:pStyle w:val="FirstParagraph"/>
      </w:pPr>
      <w:r>
        <w:rPr>
          <w:bCs/>
          <w:b/>
          <w:iCs/>
          <w:i/>
        </w:rPr>
        <w:t xml:space="preserve">The Competition and Saturation:</w:t>
      </w:r>
    </w:p>
    <w:p>
      <w:pPr>
        <w:pStyle w:val="BodyText"/>
      </w:pPr>
      <w:r>
        <w:t xml:space="preserve">The barrier to entry for videography has lowered with advanced smartphone technology, leading to market saturation. However, this</w:t>
      </w:r>
      <w:r>
        <w:t xml:space="preserve"> </w:t>
      </w:r>
      <w:r>
        <w:rPr>
          <w:bCs/>
          <w:b/>
        </w:rPr>
        <w:t xml:space="preserve">Book Report</w:t>
      </w:r>
      <w:r>
        <w:t xml:space="preserve"> </w:t>
      </w:r>
      <w:r>
        <w:t xml:space="preserve">distinguishes between amateur content creators and professional</w:t>
      </w:r>
      <w:r>
        <w:t xml:space="preserve"> </w:t>
      </w:r>
      <w:r>
        <w:rPr>
          <w:bCs/>
          <w:b/>
        </w:rPr>
        <w:t xml:space="preserve">Videographers</w:t>
      </w:r>
      <w:r>
        <w:t xml:space="preserve">. Professional</w:t>
      </w:r>
      <w:r>
        <w:br/>
      </w:r>
      <w:r>
        <w:t xml:space="preserve">videographers in Doha face challenges such as: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Rising Client Expectations:</w:t>
      </w:r>
      <w:r>
        <w:br/>
      </w:r>
      <w:r>
        <w:t xml:space="preserve">Clients in the GCC region are increasingly sophisticated, expecting Hollywood-level post-production and color grading.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Cultural Sensitivity:</w:t>
      </w:r>
      <w:r>
        <w:t xml:space="preserve">The need to navigate local customs and religious sensitivities while maintaining artistic integrity is a delicate balancing act for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Technological Change:</w:t>
      </w:r>
    </w:p>
    <w:p>
      <w:pPr>
        <w:numPr>
          <w:ilvl w:val="0"/>
          <w:numId w:val="1000"/>
        </w:numPr>
        <w:pStyle w:val="Compact"/>
      </w:pPr>
      <w:r>
        <w:t xml:space="preserve">The tools of the trade (AI editing, VR/AR integration) evolve faster than many traditional training programs can adapt. Continuous learning is mandatory for any successful</w:t>
      </w:r>
      <w:r>
        <w:br/>
      </w:r>
      <w:r>
        <w:t xml:space="preserve">Videographer in Qatar.</w:t>
      </w:r>
    </w:p>
    <w:bookmarkEnd w:id="24"/>
    <w:bookmarkStart w:id="25" w:name="X7f5f2d9327154bf99d9a8391c87b0725fd68a7b"/>
    <w:p>
      <w:pPr>
        <w:pStyle w:val="Heading2"/>
      </w:pPr>
      <w:r>
        <w:t xml:space="preserve">VI. Recommendations for the Future Videographer</w:t>
      </w:r>
    </w:p>
    <w:p>
      <w:pPr>
        <w:pStyle w:val="FirstParagraph"/>
      </w:pPr>
      <w:r>
        <w:t xml:space="preserve">To remain relevant and impactful in the thriving media market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this report recommends that aspiring and established</w:t>
      </w:r>
      <w:r>
        <w:t xml:space="preserve"> </w:t>
      </w:r>
      <w:r>
        <w:rPr>
          <w:bCs/>
          <w:b/>
        </w:rPr>
        <w:t xml:space="preserve">Videographers</w:t>
      </w:r>
      <w:r>
        <w:br/>
      </w:r>
      <w:r>
        <w:t xml:space="preserve">focus on three core areas: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Skill Diversification:</w:t>
      </w:r>
      <w:r>
        <w:t xml:space="preserve">Moving beyond basic shooting to include motion graphics, sound design, and drone piloting.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Immersion:</w:t>
      </w:r>
    </w:p>
    <w:p>
      <w:pPr>
        <w:numPr>
          <w:ilvl w:val="0"/>
          <w:numId w:val="1000"/>
        </w:numPr>
        <w:pStyle w:val="Compact"/>
      </w:pPr>
      <w:r>
        <w:t xml:space="preserve">Gaining a deeper understanding of Qatari history and social norms to avoid superficial storytelling.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Digital Portfolio Building:</w:t>
      </w:r>
      <w:r>
        <w:t xml:space="preserve">Leveraging platforms like LinkedIn and Instagram to showcase projects specifically tailored for the regional market, highlighting collaborations with local brands and entities in Doha.</w:t>
      </w:r>
    </w:p>
    <w:bookmarkEnd w:id="25"/>
    <w:bookmarkStart w:id="26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Videographer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Qatar Doha</w:t>
      </w:r>
      <w:r>
        <w:br/>
      </w:r>
      <w:r>
        <w:t xml:space="preserve">is multifaceted and critical to the nation's cultural and economic narrative. This report has demonstrated that videography is not merely a technical trade but a vital art form that bridges heritage with modernity, and local culture with global audiences. As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continues to grow as a center for media excellence, the demand for skilled, culturally aware</w:t>
      </w:r>
      <w:r>
        <w:t xml:space="preserve"> </w:t>
      </w:r>
      <w:r>
        <w:rPr>
          <w:bCs/>
          <w:b/>
        </w:rPr>
        <w:t xml:space="preserve">Videographers</w:t>
      </w:r>
      <w:r>
        <w:br/>
      </w:r>
      <w:r>
        <w:t xml:space="preserve">will only increase. For stakeholders in education and industry alike, supporting the professional development of these visual storytellers is essential to maintaining Doha’s reputation as a beacon of creativity and innovation in the Middle East.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therefore, stands not just behind a camera lens, but at the forefront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's digital renaissance. They are the artists shaping how we see ourselves and how we are seen by others. This report affirms that investing in high-quality videography is an investment in the cultural sovereignty and global standing of Qatar.</w:t>
      </w:r>
    </w:p>
    <w:bookmarkEnd w:id="26"/>
    <w:bookmarkStart w:id="27" w:name="X3218b21e0c28088fe1ece3d5cf12e842c5a4888"/>
    <w:p>
      <w:pPr>
        <w:pStyle w:val="Heading2"/>
      </w:pPr>
      <w:r>
        <w:t xml:space="preserve">VIII. References (Simulated for Report Context)</w:t>
      </w:r>
    </w:p>
    <w:p>
      <w:pPr>
        <w:pStyle w:val="FirstParagraph"/>
      </w:pPr>
      <w:r>
        <w:t xml:space="preserve">- Ministry of Culture, Qatar Vision 2030: Media Development Strategy.</w:t>
      </w:r>
      <w:r>
        <w:br/>
      </w:r>
      <w:r>
        <w:t xml:space="preserve">- Al-Kuwari, A. (2023). "Digital Storytelling in the GCC." Doha Publishing House.</w:t>
      </w:r>
      <w:r>
        <w:br/>
      </w:r>
      <w:r>
        <w:t xml:space="preserve">- FIFA World Cup 2022 Official Broadcast Report: Technical Standards and Narrative Approaches.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and Business of Videography in Qatar Doha</dc:title>
  <dc:creator/>
  <dc:language>en</dc:language>
  <cp:keywords/>
  <dcterms:created xsi:type="dcterms:W3CDTF">2026-07-29T09:13:52Z</dcterms:created>
  <dcterms:modified xsi:type="dcterms:W3CDTF">2026-07-29T09:13:52Z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