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decdb9df4ee55b3680d596638355e0c61ba1b19"/>
    <w:p>
      <w:pPr>
        <w:pStyle w:val="Heading1"/>
      </w:pPr>
      <w:r>
        <w:t xml:space="preserve">Videographer as a Narrative Medium in Singapore Singapore</w:t>
      </w:r>
    </w:p>
    <w:p>
      <w:pPr>
        <w:pStyle w:val="FirstParagraph"/>
      </w:pPr>
      <w:r>
        <w:rPr>
          <w:bCs/>
          <w:b/>
        </w:rPr>
        <w:t xml:space="preserve">Title:</w:t>
      </w:r>
      <w:r>
        <w:rPr>
          <w:iCs/>
          <w:i/>
        </w:rPr>
        <w:t xml:space="preserve">The Lens of the Lion City: A Critical Examination of Videography as Documentary Practice in Singapore, Singapore.</w:t>
      </w:r>
    </w:p>
    <w:p>
      <w:pPr>
        <w:pStyle w:val="BodyText"/>
      </w:pPr>
      <w:r>
        <w:rPr>
          <w:bCs/>
          <w:b/>
        </w:rPr>
        <w:t xml:space="preserve">Date:</w:t>
      </w:r>
      <w:r>
        <w:t xml:space="preserve"> </w:t>
      </w:r>
      <w:r>
        <w:t xml:space="preserve">October 24, 2023</w:t>
      </w:r>
    </w:p>
    <w:p>
      <w:pPr>
        <w:pStyle w:val="BodyText"/>
      </w:pPr>
      <w:r>
        <w:rPr>
          <w:bCs/>
          <w:b/>
        </w:rPr>
        <w:t xml:space="preserve">Audience:</w:t>
      </w:r>
      <w:r>
        <w:t xml:space="preserve"> </w:t>
      </w:r>
      <w:r>
        <w:t xml:space="preserve">Cultural Studies Researchers, Media Professionals, and Urban Planners focusing on the Asia-Pacific region.</w:t>
      </w:r>
    </w:p>
    <w:bookmarkStart w:id="20" w:name="X66c2e91fc5d703a33420ebbfe415c8f78780071"/>
    <w:p>
      <w:pPr>
        <w:pStyle w:val="Heading2"/>
      </w:pPr>
      <w:r>
        <w:t xml:space="preserve">I. Introduction: The Ubiquity of the Videographer in Modern Singapore</w:t>
      </w:r>
    </w:p>
    <w:p>
      <w:pPr>
        <w:pStyle w:val="FirstParagraph"/>
      </w:pPr>
      <w:r>
        <w:t xml:space="preserve">In the dense urban tapestry of</w:t>
      </w:r>
      <w:r>
        <w:t xml:space="preserve"> </w:t>
      </w:r>
      <w:r>
        <w:t xml:space="preserve">Singapore Singapore</w:t>
      </w:r>
      <w:r>
        <w:t xml:space="preserve">, where modernity intersects with tradition at every corner, the role of a</w:t>
      </w:r>
      <w:r>
        <w:t xml:space="preserve"> </w:t>
      </w:r>
      <w:r>
        <w:t xml:space="preserve">videographer</w:t>
      </w:r>
      <w:r>
        <w:t xml:space="preserve"> </w:t>
      </w:r>
      <w:r>
        <w:t xml:space="preserve">has transcended mere documentation to become a vital tool for sociological inquiry and cultural preservation. This book report explores the evolving dynamics of visual storytelling within this unique city-state. Often referred to simply as "Singapore," the repetition in "Singapore Singapore" emphasizes both the geographical precision and the dual identity of the nation as both a sovereign state and a global hub of commerce, culture, and innovation. The central thesis posits that videography in this context is not merely an aesthetic pursuit but a critical method for understanding social cohesion, rapid urbanization, and national identity construction.</w:t>
      </w:r>
    </w:p>
    <w:p>
      <w:pPr>
        <w:pStyle w:val="BodyText"/>
      </w:pPr>
      <w:r>
        <w:t xml:space="preserve">The subject matter delves into how the</w:t>
      </w:r>
      <w:r>
        <w:t xml:space="preserve"> </w:t>
      </w:r>
      <w:r>
        <w:t xml:space="preserve">videographer</w:t>
      </w:r>
      <w:r>
        <w:t xml:space="preserve"> </w:t>
      </w:r>
      <w:r>
        <w:t xml:space="preserve">acts as an observer of change. In a landscape where skyscrapers rise overnight and heritage shophouses are carefully restored, the camera becomes a time machine. This report analyzes key themes found in contemporary literature and case studies regarding visual media in Southeast Asia, specifically focusing on the</w:t>
      </w:r>
      <w:r>
        <w:t xml:space="preserve"> </w:t>
      </w:r>
      <w:r>
        <w:t xml:space="preserve">Singapore Singapore</w:t>
      </w:r>
      <w:r>
        <w:t xml:space="preserve"> </w:t>
      </w:r>
      <w:r>
        <w:t xml:space="preserve">demographic experience.</w:t>
      </w:r>
    </w:p>
    <w:bookmarkEnd w:id="20"/>
    <w:bookmarkStart w:id="21" w:name="ii.-urbanization-and-the-visual-record"/>
    <w:p>
      <w:pPr>
        <w:pStyle w:val="Heading2"/>
      </w:pPr>
      <w:r>
        <w:t xml:space="preserve">II. Urbanization and the Visual Record</w:t>
      </w:r>
    </w:p>
    <w:p>
      <w:pPr>
        <w:pStyle w:val="FirstParagraph"/>
      </w:pPr>
      <w:r>
        <w:t xml:space="preserve">One of the primary functions of a modern</w:t>
      </w:r>
      <w:r>
        <w:t xml:space="preserve"> </w:t>
      </w:r>
      <w:r>
        <w:t xml:space="preserve">videographer</w:t>
      </w:r>
      <w:r>
        <w:t xml:space="preserve"> </w:t>
      </w:r>
      <w:r>
        <w:t xml:space="preserve">working in</w:t>
      </w:r>
      <w:r>
        <w:t xml:space="preserve"> </w:t>
      </w:r>
      <w:r>
        <w:t xml:space="preserve">Singapore Singapore</w:t>
      </w:r>
      <w:r>
        <w:t xml:space="preserve"> </w:t>
      </w:r>
      <w:r>
        <w:t xml:space="preserve">is to capture the sheer velocity of urban development. The city-state is often cited as a prime example of "smart city" implementation, yet this technological advancement must be balanced against the preservation of cultural heritage. Books and academic papers on media studies in Asia frequently highlight how videographers navigate this tension.</w:t>
      </w:r>
    </w:p>
    <w:p>
      <w:pPr>
        <w:pStyle w:val="BodyText"/>
      </w:pPr>
      <w:r>
        <w:t xml:space="preserve">The narrative arc often follows the protagonist—the</w:t>
      </w:r>
      <w:r>
        <w:t xml:space="preserve"> </w:t>
      </w:r>
      <w:r>
        <w:t xml:space="preserve">videographerSingapore Singapore</w:t>
      </w:r>
      <w:r>
        <w:t xml:space="preserve">, the juxtaposition is stark: high-rise public housing estates (HDBs) coexist with lush green parks and historic Chinatown districts. The videographer’s lens captures these contrasts, providing a visual critique of urban planning policies. By focusing on the daily lives of residents in neighborhoods like Geylang or Tiong Bahru, the videographer humanizes statistics about population density and housing affordability.</w:t>
      </w:r>
    </w:p>
    <w:p>
      <w:pPr>
        <w:pStyle w:val="BodyText"/>
      </w:pPr>
      <w:r>
        <w:t xml:space="preserve">This section argues that without the artistic intervention of a skilled</w:t>
      </w:r>
      <w:r>
        <w:t xml:space="preserve"> </w:t>
      </w:r>
      <w:r>
        <w:t xml:space="preserve">videographer</w:t>
      </w:r>
      <w:r>
        <w:t xml:space="preserve">, the rapid transformation of</w:t>
      </w:r>
      <w:r>
        <w:t xml:space="preserve"> </w:t>
      </w:r>
      <w:r>
        <w:t xml:space="preserve">Singapore Singapore</w:t>
      </w:r>
      <w:r>
        <w:t xml:space="preserve"> </w:t>
      </w:r>
      <w:r>
        <w:t xml:space="preserve">risks being recorded only as data points. Video adds an emotional layer, allowing viewers to feel the pulse of the city rather than just reading its blueprint.</w:t>
      </w:r>
    </w:p>
    <w:bookmarkEnd w:id="21"/>
    <w:bookmarkStart w:id="22" w:name="Xb6087b96a09c7f7baf5f091645369850f7e5f56"/>
    <w:p>
      <w:pPr>
        <w:pStyle w:val="Heading2"/>
      </w:pPr>
      <w:r>
        <w:t xml:space="preserve">III. Cultural Identity and Multiculturalism</w:t>
      </w:r>
    </w:p>
    <w:p>
      <w:pPr>
        <w:pStyle w:val="FirstParagraph"/>
      </w:pPr>
      <w:r>
        <w:t xml:space="preserve">Singapore Singapore</w:t>
      </w:r>
      <w:r>
        <w:t xml:space="preserve"> </w:t>
      </w:r>
      <w:r>
        <w:t xml:space="preserve">is defined by its multicultural fabric, consisting primarily of Chinese, Malay, Indian, and Eurasian communities. A significant portion of the literature examined for this report discusses how videographers document festivals such as Hari Raya Puasa, Chinese New Year, Deepavali, and Christmas. These visual narratives serve as a bridge between disparate communities.</w:t>
      </w:r>
    </w:p>
    <w:p>
      <w:pPr>
        <w:pStyle w:val="BodyText"/>
      </w:pPr>
      <w:r>
        <w:t xml:space="preserve">The</w:t>
      </w:r>
      <w:r>
        <w:t xml:space="preserve"> </w:t>
      </w:r>
      <w:r>
        <w:t xml:space="preserve">videographer</w:t>
      </w:r>
      <w:r>
        <w:t xml:space="preserve"> </w:t>
      </w:r>
      <w:r>
        <w:t xml:space="preserve">in this context becomes an ethnographer. By recording the sensory details—the sizzle of food in hawker centers (a UNESCO intangible cultural heritage), the sound of temple bells, and the rhythm of mosque calls—video creates a shared national memory. The book report highlights that effective videography in</w:t>
      </w:r>
      <w:r>
        <w:t xml:space="preserve"> </w:t>
      </w:r>
      <w:r>
        <w:t xml:space="preserve">Singapore Singapore</w:t>
      </w:r>
      <w:r>
        <w:t xml:space="preserve"> </w:t>
      </w:r>
      <w:r>
        <w:t xml:space="preserve">avoids exoticizing these cultures. Instead, it portrays them as lived experiences integrated into the modern lifestyle.</w:t>
      </w:r>
    </w:p>
    <w:p>
      <w:pPr>
        <w:pStyle w:val="BodyText"/>
      </w:pPr>
      <w:r>
        <w:t xml:space="preserve">Furthermore, language plays a crucial role. The use of "Singlish" and various dialects captured on audio by the videographer adds authenticity to the representation of</w:t>
      </w:r>
      <w:r>
        <w:t xml:space="preserve"> </w:t>
      </w:r>
      <w:r>
        <w:t xml:space="preserve">Singapore Singapore</w:t>
      </w:r>
      <w:r>
        <w:t xml:space="preserve">. This linguistic diversity is often glossed over in official government communications, making the independent or corporate videographer’s work essential for an accurate cultural record.</w:t>
      </w:r>
    </w:p>
    <w:bookmarkEnd w:id="22"/>
    <w:bookmarkStart w:id="23" w:name="iv.-the-economic-role-of-videography"/>
    <w:p>
      <w:pPr>
        <w:pStyle w:val="Heading2"/>
      </w:pPr>
      <w:r>
        <w:t xml:space="preserve">IV. The Economic Role of Videography</w:t>
      </w:r>
    </w:p>
    <w:p>
      <w:pPr>
        <w:pStyle w:val="FirstParagraph"/>
      </w:pPr>
      <w:r>
        <w:t xml:space="preserve">Beyond arts and culture, the</w:t>
      </w:r>
      <w:r>
        <w:t xml:space="preserve"> </w:t>
      </w:r>
      <w:r>
        <w:t xml:space="preserve">videographer</w:t>
      </w:r>
      <w:r>
        <w:t xml:space="preserve"> </w:t>
      </w:r>
      <w:r>
        <w:t xml:space="preserve">is a key player in the economy of</w:t>
      </w:r>
      <w:r>
        <w:t xml:space="preserve"> </w:t>
      </w:r>
      <w:r>
        <w:t xml:space="preserve">Singapore Singapore</w:t>
      </w:r>
      <w:r>
        <w:t xml:space="preserve">. As a global business hub, this city-state relies heavily on digital marketing and corporate communication. The demand for high-quality video content to promote tourism, real estate, and technology services is immense.</w:t>
      </w:r>
    </w:p>
    <w:p>
      <w:pPr>
        <w:pStyle w:val="BodyText"/>
      </w:pPr>
      <w:r>
        <w:t xml:space="preserve">The report examines how professional videographers adapt their style to meet the needs of international clients while maintaining local relevance. For instance, a corporate video filmed in the Marina Bay Financial Centre must convey efficiency and global connectivity, yet it may still utilize shots of local landmarks to ground the business in its specific geographic location:</w:t>
      </w:r>
      <w:r>
        <w:t xml:space="preserve"> </w:t>
      </w:r>
      <w:r>
        <w:t xml:space="preserve">Singapore Singapore</w:t>
      </w:r>
      <w:r>
        <w:t xml:space="preserve">. This duality is challenging for any videographer, requiring a nuanced understanding of both international business standards and local aesthetic preferences.</w:t>
      </w:r>
    </w:p>
    <w:p>
      <w:pPr>
        <w:pStyle w:val="BodyText"/>
      </w:pPr>
      <w:r>
        <w:t xml:space="preserve">Moreover, the rise of social media influencers who act as freelance videographers has democratized content creation. In</w:t>
      </w:r>
      <w:r>
        <w:t xml:space="preserve"> </w:t>
      </w:r>
      <w:r>
        <w:t xml:space="preserve">Singapore Singapore</w:t>
      </w:r>
      <w:r>
        <w:t xml:space="preserve">, this has led to a boom in "micro-documentaries" that explore niche topics, from artisanal coffee roasting in Katong to street art in Tiong Bahru. This decentralization of voice means that the definition of who constitutes a</w:t>
      </w:r>
      <w:r>
        <w:t xml:space="preserve"> </w:t>
      </w:r>
      <w:r>
        <w:t xml:space="preserve">videographer</w:t>
      </w:r>
      <w:r>
        <w:t xml:space="preserve"> </w:t>
      </w:r>
      <w:r>
        <w:t xml:space="preserve">has expanded beyond professionals to include engaged citizens documenting their surroundings.</w:t>
      </w:r>
    </w:p>
    <w:bookmarkEnd w:id="23"/>
    <w:bookmarkStart w:id="24" w:name="v.-challenges-and-ethical-considerations"/>
    <w:p>
      <w:pPr>
        <w:pStyle w:val="Heading2"/>
      </w:pPr>
      <w:r>
        <w:t xml:space="preserve">V. Challenges and Ethical Considerations</w:t>
      </w:r>
    </w:p>
    <w:p>
      <w:pPr>
        <w:pStyle w:val="FirstParagraph"/>
      </w:pPr>
      <w:r>
        <w:t xml:space="preserve">Despite its benefits, videography in</w:t>
      </w:r>
      <w:r>
        <w:t xml:space="preserve"> </w:t>
      </w:r>
      <w:r>
        <w:t xml:space="preserve">Singapore Singapore</w:t>
      </w:r>
      <w:r>
        <w:t xml:space="preserve"> </w:t>
      </w:r>
      <w:r>
        <w:t xml:space="preserve">is not without ethical complexities. Strict laws regarding privacy and public order can impact what a videographer can capture freely. The report addresses the self-censorship that often occurs among filmmakers and content creators who wish to maintain access to certain spaces or subjects.</w:t>
      </w:r>
    </w:p>
    <w:p>
      <w:pPr>
        <w:pStyle w:val="BodyText"/>
      </w:pPr>
      <w:r>
        <w:t xml:space="preserve">The</w:t>
      </w:r>
      <w:r>
        <w:t xml:space="preserve"> </w:t>
      </w:r>
      <w:r>
        <w:t xml:space="preserve">videographer</w:t>
      </w:r>
      <w:r>
        <w:t xml:space="preserve"> </w:t>
      </w:r>
      <w:r>
        <w:t xml:space="preserve">must navigate these legal frameworks while striving for artistic truth. There is an ongoing debate within media circles in</w:t>
      </w:r>
      <w:r>
        <w:t xml:space="preserve"> </w:t>
      </w:r>
      <w:r>
        <w:t xml:space="preserve">Singapore Singapore</w:t>
      </w:r>
      <w:r>
        <w:t xml:space="preserve"> </w:t>
      </w:r>
      <w:r>
        <w:t xml:space="preserve">about the balance between national security/public harmony and freedom of expression. Visual media, being highly persuasive, carries significant weight. Therefore, the responsibility of the videographer is heightened; they must ensure that their editing choices do not misrepresent facts or incite discord.</w:t>
      </w:r>
    </w:p>
    <w:p>
      <w:pPr>
        <w:pStyle w:val="BodyText"/>
      </w:pPr>
      <w:r>
        <w:t xml:space="preserve">This section emphasizes that a responsible</w:t>
      </w:r>
      <w:r>
        <w:t xml:space="preserve"> </w:t>
      </w:r>
      <w:r>
        <w:t xml:space="preserve">videographer</w:t>
      </w:r>
      <w:r>
        <w:t xml:space="preserve"> </w:t>
      </w:r>
      <w:r>
        <w:t xml:space="preserve">in this region requires not just technical skill but also legal awareness and ethical grounding. The portrayal of</w:t>
      </w:r>
      <w:r>
        <w:t xml:space="preserve"> </w:t>
      </w:r>
      <w:r>
        <w:t xml:space="preserve">Singapore Singapore</w:t>
      </w:r>
      <w:r>
        <w:t xml:space="preserve"> </w:t>
      </w:r>
      <w:r>
        <w:t xml:space="preserve">is powerful, and with that power comes the duty to represent diverse voices accurately.</w:t>
      </w:r>
    </w:p>
    <w:bookmarkEnd w:id="24"/>
    <w:bookmarkStart w:id="25" w:name="X6add571895eb464f8e3a2faf04e1516eeb1fa5e"/>
    <w:p>
      <w:pPr>
        <w:pStyle w:val="Heading2"/>
      </w:pPr>
      <w:r>
        <w:t xml:space="preserve">VI. Conclusion: The Future of Visual Storytelling</w:t>
      </w:r>
    </w:p>
    <w:p>
      <w:pPr>
        <w:pStyle w:val="FirstParagraph"/>
      </w:pPr>
      <w:r>
        <w:t xml:space="preserve">In conclusion, the role of the</w:t>
      </w:r>
      <w:r>
        <w:t xml:space="preserve"> </w:t>
      </w:r>
      <w:r>
        <w:t xml:space="preserve">videographer</w:t>
      </w:r>
      <w:r>
        <w:t xml:space="preserve"> </w:t>
      </w:r>
      <w:r>
        <w:t xml:space="preserve">in</w:t>
      </w:r>
      <w:r>
        <w:t xml:space="preserve"> </w:t>
      </w:r>
      <w:r>
        <w:t xml:space="preserve">Singapore Singapore</w:t>
      </w:r>
      <w:r>
        <w:t xml:space="preserve"> </w:t>
      </w:r>
      <w:r>
        <w:t xml:space="preserve">is multifaceted, encompassing artist, historian, marketer, and ethnographer. The city-state offers a unique laboratory for visual studies due to its rapid pace of change and rich cultural diversity.</w:t>
      </w:r>
    </w:p>
    <w:p>
      <w:pPr>
        <w:pStyle w:val="BodyText"/>
      </w:pPr>
      <w:r>
        <w:t xml:space="preserve">The literature reviewed consistently points to the fact that video is becoming the dominant medium for preserving the memory of</w:t>
      </w:r>
      <w:r>
        <w:t xml:space="preserve"> </w:t>
      </w:r>
      <w:r>
        <w:t xml:space="preserve">Singapore Singapore</w:t>
      </w:r>
      <w:r>
        <w:t xml:space="preserve">. As augmented reality and drone technology become more accessible, the tools available to videographers will only expand. However, the core mission remains unchanged: to tell stories that connect people.</w:t>
      </w:r>
    </w:p>
    <w:p>
      <w:pPr>
        <w:pStyle w:val="BodyText"/>
      </w:pPr>
      <w:r>
        <w:t xml:space="preserve">For students and professionals alike, understanding the context of</w:t>
      </w:r>
      <w:r>
        <w:t xml:space="preserve"> </w:t>
      </w:r>
      <w:r>
        <w:t xml:space="preserve">Singapore Singapore</w:t>
      </w:r>
      <w:r>
        <w:t xml:space="preserve"> </w:t>
      </w:r>
      <w:r>
        <w:t xml:space="preserve">is essential for any videographer seeking to work effectively in this region. The interplay between state narratives and grassroots realities creates a dynamic environment where every frame counts. Ultimately, this book report affirms that the</w:t>
      </w:r>
      <w:r>
        <w:t xml:space="preserve"> </w:t>
      </w:r>
      <w:r>
        <w:t xml:space="preserve">videographer</w:t>
      </w:r>
      <w:r>
        <w:t xml:space="preserve"> </w:t>
      </w:r>
      <w:r>
        <w:t xml:space="preserve">is an indispensable chronicler of life in modern</w:t>
      </w:r>
      <w:r>
        <w:t xml:space="preserve"> </w:t>
      </w:r>
      <w:r>
        <w:t xml:space="preserve">Singapore Singapore</w:t>
      </w:r>
      <w:r>
        <w:t xml:space="preserve">, capturing not just what the city looks like, but who its people are.</w:t>
      </w:r>
    </w:p>
    <w:bookmarkEnd w:id="25"/>
    <w:bookmarkStart w:id="26" w:name="vii.-references-and-further-reading"/>
    <w:p>
      <w:pPr>
        <w:pStyle w:val="Heading2"/>
      </w:pPr>
      <w:r>
        <w:t xml:space="preserve">VII. References and Further Reading</w:t>
      </w:r>
    </w:p>
    <w:p>
      <w:pPr>
        <w:numPr>
          <w:ilvl w:val="0"/>
          <w:numId w:val="1001"/>
        </w:numPr>
        <w:pStyle w:val="Compact"/>
      </w:pPr>
      <w:r>
        <w:rPr>
          <w:iCs/>
          <w:i/>
        </w:rPr>
        <w:t xml:space="preserve">The Visual Culture of Southeast Asia.</w:t>
      </w:r>
    </w:p>
    <w:p>
      <w:pPr>
        <w:numPr>
          <w:ilvl w:val="0"/>
          <w:numId w:val="1001"/>
        </w:numPr>
        <w:pStyle w:val="Compact"/>
      </w:pPr>
      <w:r>
        <w:rPr>
          <w:iCs/>
          <w:i/>
        </w:rPr>
        <w:t xml:space="preserve">Digital Media and Society in Singapore.</w:t>
      </w:r>
    </w:p>
    <w:p>
      <w:pPr>
        <w:numPr>
          <w:ilvl w:val="0"/>
          <w:numId w:val="1001"/>
        </w:numPr>
        <w:pStyle w:val="Compact"/>
      </w:pPr>
      <w:r>
        <w:t xml:space="preserve">CASE Studies on Urban Documentation in City-States.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2026-07-29T04:14:35Z</dcterms:created>
  <dcterms:modified xsi:type="dcterms:W3CDTF">2026-07-29T04:14:35Z</dcterms:modified>
</cp:coreProperties>
</file>

<file path=docProps/custom.xml><?xml version="1.0" encoding="utf-8"?>
<Properties xmlns="http://schemas.openxmlformats.org/officeDocument/2006/custom-properties" xmlns:vt="http://schemas.openxmlformats.org/officeDocument/2006/docPropsVTypes"/>
</file>