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Canada</w:t>
      </w:r>
      <w:r>
        <w:t xml:space="preserve"> </w:t>
      </w:r>
      <w:r>
        <w:t xml:space="preserve">Montreal</w:t>
      </w:r>
    </w:p>
    <w:bookmarkStart w:id="28" w:name="Xaa631217444774fa561229e4f1ef0c13220ec6f"/>
    <w:p>
      <w:pPr>
        <w:pStyle w:val="Heading1"/>
      </w:pPr>
      <w:r>
        <w:t xml:space="preserve">Book Report: The Role, Evolution, and Impact of the Web Designer in Canada Montreal</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Digital Professionals &amp; Cultural Researchers in Canada Montreal</w:t>
      </w:r>
      <w:r>
        <w:br/>
      </w:r>
      <w:r>
        <w:rPr>
          <w:bCs/>
          <w:b/>
        </w:rPr>
        <w:t xml:space="preserve">Subject:</w:t>
      </w:r>
      <w:r>
        <w:t xml:space="preserve"> </w:t>
      </w:r>
      <w:r>
        <w:t xml:space="preserve">Comprehensive Analysis of the Web Designer Profession within a Bilingual Metropolis</w:t>
      </w:r>
    </w:p>
    <w:bookmarkStart w:id="20" w:name="Xe058e68d1d7189434bc7f5e451430e950f2d41d"/>
    <w:p>
      <w:pPr>
        <w:pStyle w:val="Heading2"/>
      </w:pPr>
      <w:r>
        <w:t xml:space="preserve">I. Introduction: The Digital Canvas of a Bicultural City</w:t>
      </w:r>
    </w:p>
    <w:p>
      <w:pPr>
        <w:pStyle w:val="FirstParagraph"/>
      </w:pPr>
      <w:r>
        <w:t xml:space="preserve">In the contemporary digital landscape, the role of the Web Designer has transcended mere aesthetics to become a critical pillar of cultural and economic expression. This book report synthesizes current literature, industry reports, and sociological studies regarding the profession with a specific focus on its unique manifestation in</w:t>
      </w:r>
      <w:r>
        <w:t xml:space="preserve"> </w:t>
      </w:r>
      <w:r>
        <w:rPr>
          <w:bCs/>
          <w:b/>
        </w:rPr>
        <w:t xml:space="preserve">Canada Montreal</w:t>
      </w:r>
      <w:r>
        <w:t xml:space="preserve">. As one of North America’s most vibrant cultural hubs,</w:t>
      </w:r>
      <w:r>
        <w:t xml:space="preserve"> </w:t>
      </w:r>
      <w:r>
        <w:rPr>
          <w:bCs/>
          <w:b/>
        </w:rPr>
        <w:t xml:space="preserve">Canada Montreal</w:t>
      </w:r>
      <w:r>
        <w:t xml:space="preserve"> </w:t>
      </w:r>
      <w:r>
        <w:t xml:space="preserve">presents a distinct environment where the dual official languages of English and French intersect with European design sensibilities and North American technological innovation. The central thesis of this report is that a successful Web Designer in</w:t>
      </w:r>
      <w:r>
        <w:t xml:space="preserve"> </w:t>
      </w:r>
      <w:r>
        <w:rPr>
          <w:bCs/>
          <w:b/>
        </w:rPr>
        <w:t xml:space="preserve">Canada Montreal</w:t>
      </w:r>
      <w:r>
        <w:t xml:space="preserve"> </w:t>
      </w:r>
      <w:r>
        <w:t xml:space="preserve">must possess not only technical proficiency but also deep cultural competency, navigating the intricate nuances of bilingualism and biculturalism to create inclusive digital experiences.</w:t>
      </w:r>
    </w:p>
    <w:bookmarkEnd w:id="20"/>
    <w:bookmarkStart w:id="21" w:name="Xaeb5ca0ad017f17afd0c6653967fd038a2f9b4c"/>
    <w:p>
      <w:pPr>
        <w:pStyle w:val="Heading2"/>
      </w:pPr>
      <w:r>
        <w:t xml:space="preserve">II. The Evolving Identity of the Web Designer</w:t>
      </w:r>
    </w:p>
    <w:p>
      <w:pPr>
        <w:pStyle w:val="FirstParagraph"/>
      </w:pPr>
      <w:r>
        <w:t xml:space="preserve">To understand the specific context of</w:t>
      </w:r>
      <w:r>
        <w:t xml:space="preserve"> </w:t>
      </w:r>
      <w:r>
        <w:rPr>
          <w:bCs/>
          <w:b/>
        </w:rPr>
        <w:t xml:space="preserve">Canada Montreal</w:t>
      </w:r>
      <w:r>
        <w:t xml:space="preserve">, one must first define the modern identity of a Web Designer. Historically, this role was confined to visual layout and color theory. However, contemporary literature describes the Web Designer as a hybrid professional—part architect, part psychologist, and part artist. They are responsible for User Experience (UX) architecture, User Interface (UI) design, accessibility compliance (WCAG standards), and often basic front-end development knowledge.</w:t>
      </w:r>
    </w:p>
    <w:p>
      <w:pPr>
        <w:pStyle w:val="BodyText"/>
      </w:pPr>
      <w:r>
        <w:t xml:space="preserve">The literature emphasizes that the modern Web Designer is a storyteller. In an era where user attention spans are shrinking, the ability to guide a visitor through a digital narrative efficiently is paramount. This general definition forms the baseline upon which the regional specifics of</w:t>
      </w:r>
      <w:r>
        <w:t xml:space="preserve"> </w:t>
      </w:r>
      <w:r>
        <w:rPr>
          <w:bCs/>
          <w:b/>
        </w:rPr>
        <w:t xml:space="preserve">Canada Montreal</w:t>
      </w:r>
      <w:r>
        <w:t xml:space="preserve"> </w:t>
      </w:r>
      <w:r>
        <w:t xml:space="preserve">are built.</w:t>
      </w:r>
    </w:p>
    <w:bookmarkEnd w:id="21"/>
    <w:bookmarkStart w:id="24" w:name="X7c28446033f8c41a15962025a14d3ef361a095f"/>
    <w:p>
      <w:pPr>
        <w:pStyle w:val="Heading2"/>
      </w:pPr>
      <w:r>
        <w:t xml:space="preserve">III. The Unique Context of Canada Montreal</w:t>
      </w:r>
    </w:p>
    <w:p>
      <w:pPr>
        <w:pStyle w:val="FirstParagraph"/>
      </w:pPr>
      <w:r>
        <w:rPr>
          <w:bCs/>
          <w:b/>
        </w:rPr>
        <w:t xml:space="preserve">Canada Montreal</w:t>
      </w:r>
      <w:r>
        <w:t xml:space="preserve">, situated in the province of Quebec, operates under a distinct legal and cultural framework that profoundly influences web design practices. Unlike other major North American cities, the digital space in this region is heavily regulated by language laws (Bill 96) requiring French prominence. For a Web Designer operating here, "design" is not just about beauty; it is about compliance and respect for local heritage.</w:t>
      </w:r>
    </w:p>
    <w:bookmarkStart w:id="22" w:name="X80509bf7b2617e62db30310edd6935f0569ca60"/>
    <w:p>
      <w:pPr>
        <w:pStyle w:val="Heading3"/>
      </w:pPr>
      <w:r>
        <w:t xml:space="preserve">A. Bilingualism as a Design Constraint and Opportunity</w:t>
      </w:r>
    </w:p>
    <w:p>
      <w:pPr>
        <w:pStyle w:val="FirstParagraph"/>
      </w:pPr>
      <w:r>
        <w:t xml:space="preserve">The primary challenge identified in studies concerning the Web Designer in</w:t>
      </w:r>
      <w:r>
        <w:t xml:space="preserve"> </w:t>
      </w:r>
      <w:r>
        <w:rPr>
          <w:bCs/>
          <w:b/>
        </w:rPr>
        <w:t xml:space="preserve">Canada Montreal</w:t>
      </w:r>
      <w:r>
        <w:t xml:space="preserve"> </w:t>
      </w:r>
      <w:r>
        <w:t xml:space="preserve">is bilingual integration. Text expansion rates differ significantly between English and French; French text often requires up to 20% more space than its English counterpart. A competent Web Designer must construct flexible grid systems that can accommodate this linguistic variance without breaking the visual hierarchy or layout integrity. Failure to account for this results in poor user experience for Francophone users, which is not only a design flaw but potentially a legal liability.</w:t>
      </w:r>
    </w:p>
    <w:bookmarkEnd w:id="22"/>
    <w:bookmarkStart w:id="23" w:name="X5e76ee8329c908485401a7b6bae67ee20dfb8cb"/>
    <w:p>
      <w:pPr>
        <w:pStyle w:val="Heading3"/>
      </w:pPr>
      <w:r>
        <w:t xml:space="preserve">B. The "Montreal Style": Minimalism Meets European Flair</w:t>
      </w:r>
    </w:p>
    <w:p>
      <w:pPr>
        <w:pStyle w:val="FirstParagraph"/>
      </w:pPr>
      <w:r>
        <w:t xml:space="preserve">Cultural analysis suggests that Web Designers in</w:t>
      </w:r>
      <w:r>
        <w:t xml:space="preserve"> </w:t>
      </w:r>
      <w:r>
        <w:rPr>
          <w:bCs/>
          <w:b/>
        </w:rPr>
        <w:t xml:space="preserve">Canada Montreal</w:t>
      </w:r>
      <w:r>
        <w:t xml:space="preserve"> </w:t>
      </w:r>
      <w:r>
        <w:t xml:space="preserve">tend to favor a aesthetic that blends American functionalism with European minimalism and artistic flair. This results in interfaces that are clean, data-driven, yet visually striking. The city’s vibrant arts scene influences local designers to experiment with typography and imagery more boldly than their counterparts in Toronto or New York. This "Montreal Style" is increasingly recognized internationally as a distinct branch of digital design.</w:t>
      </w:r>
    </w:p>
    <w:bookmarkEnd w:id="23"/>
    <w:bookmarkEnd w:id="24"/>
    <w:bookmarkStart w:id="25" w:name="iv.-technical-and-soft-skills-required"/>
    <w:p>
      <w:pPr>
        <w:pStyle w:val="Heading2"/>
      </w:pPr>
      <w:r>
        <w:t xml:space="preserve">IV. Technical and Soft Skills Required</w:t>
      </w:r>
    </w:p>
    <w:p>
      <w:pPr>
        <w:pStyle w:val="FirstParagraph"/>
      </w:pPr>
      <w:r>
        <w:t xml:space="preserve">The synthesis of academic texts and industry surveys highlights several core competencies required for the Web Designer in this region:</w:t>
      </w:r>
    </w:p>
    <w:p>
      <w:pPr>
        <w:numPr>
          <w:ilvl w:val="0"/>
          <w:numId w:val="1001"/>
        </w:numPr>
        <w:pStyle w:val="Compact"/>
      </w:pPr>
      <w:r>
        <w:rPr>
          <w:bCs/>
          <w:b/>
        </w:rPr>
        <w:t xml:space="preserve">Cultural Sensitivity:</w:t>
      </w:r>
      <w:r>
        <w:t xml:space="preserve"> </w:t>
      </w:r>
      <w:r>
        <w:t xml:space="preserve">Understanding the historical context of Quebec society allows designers to create imagery and copy that resonates authentically with local audiences, avoiding cultural missteps.</w:t>
      </w:r>
    </w:p>
    <w:p>
      <w:pPr>
        <w:numPr>
          <w:ilvl w:val="0"/>
          <w:numId w:val="1001"/>
        </w:numPr>
        <w:pStyle w:val="Compact"/>
      </w:pPr>
      <w:r>
        <w:rPr>
          <w:bCs/>
          <w:b/>
        </w:rPr>
        <w:t xml:space="preserve">Linguistic Agility:</w:t>
      </w:r>
      <w:r>
        <w:t xml:space="preserve"> </w:t>
      </w:r>
      <w:r>
        <w:t xml:space="preserve">While not necessarily requiring fluency in both languages for all roles, a high level of professional awareness is necessary. Designers must collaborate closely with translators to ensure that UI elements (buttons, menus) fit the translated text.</w:t>
      </w:r>
    </w:p>
    <w:p>
      <w:pPr>
        <w:numPr>
          <w:ilvl w:val="0"/>
          <w:numId w:val="1001"/>
        </w:numPr>
        <w:pStyle w:val="Compact"/>
      </w:pPr>
      <w:r>
        <w:rPr>
          <w:bCs/>
          <w:b/>
        </w:rPr>
        <w:t xml:space="preserve">Accessibility Expertise:</w:t>
      </w:r>
      <w:r>
        <w:t xml:space="preserve"> </w:t>
      </w:r>
      <w:r>
        <w:t xml:space="preserve">Given Canada’s strong push for inclusive digital services, Web Designers in</w:t>
      </w:r>
      <w:r>
        <w:t xml:space="preserve"> </w:t>
      </w:r>
      <w:r>
        <w:rPr>
          <w:bCs/>
          <w:b/>
        </w:rPr>
        <w:t xml:space="preserve">Canada Montreal</w:t>
      </w:r>
      <w:r>
        <w:t xml:space="preserve"> </w:t>
      </w:r>
      <w:r>
        <w:t xml:space="preserve">are expected to adhere strictly to WCAG 2.1 AA standards. This includes ensuring color contrast ratios are sufficient for the visually impaired and that screen readers can navigate the site seamlessly.</w:t>
      </w:r>
    </w:p>
    <w:p>
      <w:pPr>
        <w:numPr>
          <w:ilvl w:val="0"/>
          <w:numId w:val="1001"/>
        </w:numPr>
        <w:pStyle w:val="Compact"/>
      </w:pPr>
      <w:r>
        <w:rPr>
          <w:bCs/>
          <w:b/>
        </w:rPr>
        <w:t xml:space="preserve">Responsiveness and Mobile-First Thinking:</w:t>
      </w:r>
      <w:r>
        <w:t xml:space="preserve"> </w:t>
      </w:r>
      <w:r>
        <w:t xml:space="preserve">With high mobile penetration rates in urban centers like Montreal, designs must be responsive across all devices, from large desktop monitors to smartphones.</w:t>
      </w:r>
    </w:p>
    <w:bookmarkEnd w:id="25"/>
    <w:bookmarkStart w:id="26" w:name="v.-economic-impact-and-career-landscape"/>
    <w:p>
      <w:pPr>
        <w:pStyle w:val="Heading2"/>
      </w:pPr>
      <w:r>
        <w:t xml:space="preserve">V. Economic Impact and Career Landscape</w:t>
      </w:r>
    </w:p>
    <w:p>
      <w:pPr>
        <w:pStyle w:val="FirstParagraph"/>
      </w:pPr>
      <w:r>
        <w:t xml:space="preserve">The demand for skilled Web Designers in</w:t>
      </w:r>
      <w:r>
        <w:t xml:space="preserve"> </w:t>
      </w:r>
      <w:r>
        <w:rPr>
          <w:bCs/>
          <w:b/>
        </w:rPr>
        <w:t xml:space="preserve">Canada Montreal</w:t>
      </w:r>
      <w:r>
        <w:t xml:space="preserve"> </w:t>
      </w:r>
      <w:r>
        <w:t xml:space="preserve">remains robust. The city is a growing tech hub, hosting numerous startups, gaming companies (notably Ubisoft), and established corporate headquarters. These entities require sophisticated web presences to compete globally. The literature indicates that Web Designers who specialize in bilingual UX have a significant salary advantage and higher employability rates compared to those with only technical skills.</w:t>
      </w:r>
    </w:p>
    <w:p>
      <w:pPr>
        <w:pStyle w:val="BodyText"/>
      </w:pPr>
      <w:r>
        <w:t xml:space="preserve">Furthermore, the freelance economy in</w:t>
      </w:r>
      <w:r>
        <w:t xml:space="preserve"> </w:t>
      </w:r>
      <w:r>
        <w:rPr>
          <w:bCs/>
          <w:b/>
        </w:rPr>
        <w:t xml:space="preserve">Canada Montreal</w:t>
      </w:r>
      <w:r>
        <w:t xml:space="preserve"> </w:t>
      </w:r>
      <w:r>
        <w:t xml:space="preserve">is vibrant. Many independent designers serve local businesses, helping traditional brick-and-mortar establishments transition into the digital age. This segment of the market values designers who can act as consultants, advising small business owners on how to present their brand effectively online while adhering to Quebec’s commercial regulations.</w:t>
      </w:r>
    </w:p>
    <w:bookmarkEnd w:id="26"/>
    <w:bookmarkStart w:id="27" w:name="vi.-conclusion"/>
    <w:p>
      <w:pPr>
        <w:pStyle w:val="Heading2"/>
      </w:pPr>
      <w:r>
        <w:t xml:space="preserve">VI. Conclusion</w:t>
      </w:r>
    </w:p>
    <w:p>
      <w:pPr>
        <w:pStyle w:val="FirstParagraph"/>
      </w:pPr>
      <w:r>
        <w:t xml:space="preserve">In conclusion, the profession of Web Designer in</w:t>
      </w:r>
      <w:r>
        <w:t xml:space="preserve"> </w:t>
      </w:r>
      <w:r>
        <w:rPr>
          <w:bCs/>
          <w:b/>
        </w:rPr>
        <w:t xml:space="preserve">Canada Montreal</w:t>
      </w:r>
      <w:r>
        <w:t xml:space="preserve"> </w:t>
      </w:r>
      <w:r>
        <w:t xml:space="preserve">is far more complex than simple graphic design applied to a browser window. It is a multifaceted discipline that sits at the intersection of technology, language law, and cultural identity. The modern Web Designer in this region must be a navigator of duality—balancing English and French markets, blending minimalist efficiency with artistic expression, and ensuring accessibility for all users.</w:t>
      </w:r>
    </w:p>
    <w:p>
      <w:pPr>
        <w:pStyle w:val="BodyText"/>
      </w:pPr>
      <w:r>
        <w:t xml:space="preserve">For those studying or entering this field in</w:t>
      </w:r>
      <w:r>
        <w:t xml:space="preserve"> </w:t>
      </w:r>
      <w:r>
        <w:rPr>
          <w:bCs/>
          <w:b/>
        </w:rPr>
        <w:t xml:space="preserve">Canada Montreal</w:t>
      </w:r>
      <w:r>
        <w:t xml:space="preserve">, the key takeaway is that technical skills are merely the entry ticket. The differentiator in this market is cultural intelligence. A Web Designer who understands the soul of Montreal—the history, the language laws, and the artistic spirit—creates digital spaces that are not only functional but deeply resonant with their audience. As</w:t>
      </w:r>
      <w:r>
        <w:t xml:space="preserve"> </w:t>
      </w:r>
      <w:r>
        <w:rPr>
          <w:bCs/>
          <w:b/>
        </w:rPr>
        <w:t xml:space="preserve">Canada Montreal</w:t>
      </w:r>
      <w:r>
        <w:t xml:space="preserve"> </w:t>
      </w:r>
      <w:r>
        <w:t xml:space="preserve">continues to evolve as a global tech hub, its Web Designers will remain crucial architects of its digital identity.</w:t>
      </w:r>
    </w:p>
    <w:p>
      <w:pPr>
        <w:pStyle w:val="BodyText"/>
      </w:pPr>
      <w:r>
        <w:t xml:space="preserve">© 2023 Digital Arts Review. All rights reserved. Document prepared for academic and professional review in Canada Montreal.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the Web Designer in Canada Montreal</dc:title>
  <dc:creator/>
  <dc:language>en</dc:language>
  <cp:keywords/>
  <dcterms:created xsi:type="dcterms:W3CDTF">2026-07-29T15:25:50Z</dcterms:created>
  <dcterms:modified xsi:type="dcterms:W3CDTF">2026-07-29T15:25:50Z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