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A</w:t>
      </w:r>
      <w:r>
        <w:t xml:space="preserve"> </w:t>
      </w:r>
      <w:r>
        <w:t xml:space="preserve">Web</w:t>
      </w:r>
      <w:r>
        <w:t xml:space="preserve"> </w:t>
      </w:r>
      <w:r>
        <w:t xml:space="preserve">Designer's</w:t>
      </w:r>
      <w:r>
        <w:t xml:space="preserve"> </w:t>
      </w:r>
      <w:r>
        <w:t xml:space="preserve">Journey</w:t>
      </w:r>
      <w:r>
        <w:t xml:space="preserve"> </w:t>
      </w:r>
      <w:r>
        <w:t xml:space="preserve">in</w:t>
      </w:r>
      <w:r>
        <w:t xml:space="preserve"> </w:t>
      </w:r>
      <w:r>
        <w:t xml:space="preserve">Indonesia</w:t>
      </w:r>
      <w:r>
        <w:t xml:space="preserve"> </w:t>
      </w:r>
      <w:r>
        <w:t xml:space="preserve">Jakarta</w:t>
      </w:r>
    </w:p>
    <w:bookmarkStart w:id="29" w:name="Xedebada1898de4914329211566a2b6725323819"/>
    <w:p>
      <w:pPr>
        <w:pStyle w:val="Heading1"/>
      </w:pPr>
      <w:r>
        <w:t xml:space="preserve">The Digital Architect: A Web Designer's Journey in Indonesia Jakarta</w:t>
      </w:r>
    </w:p>
    <w:p>
      <w:pPr>
        <w:pStyle w:val="FirstParagraph"/>
      </w:pPr>
      <w:r>
        <w:t xml:space="preserve">A Comprehensive Book Report on the Evolution, Challenges, and Cultural Impact of Web Design in Southeast Asia’s Most Dynamic Metropolis.</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digital technology, few professions have witnessed as profound a transformation as that of the</w:t>
      </w:r>
      <w:r>
        <w:t xml:space="preserve"> </w:t>
      </w:r>
      <w:r>
        <w:rPr>
          <w:bCs/>
          <w:b/>
        </w:rPr>
        <w:t xml:space="preserve">Web Designer</w:t>
      </w:r>
      <w:r>
        <w:t xml:space="preserve">. This book report explores the intricate narrative presented in contemporary literature regarding web design practices, specifically contextualized within the bustling urban environment of</w:t>
      </w:r>
      <w:r>
        <w:t xml:space="preserve"> </w:t>
      </w:r>
      <w:r>
        <w:rPr>
          <w:bCs/>
          <w:b/>
        </w:rPr>
        <w:t xml:space="preserve">Indonesia Jakarta</w:t>
      </w:r>
      <w:r>
        <w:t xml:space="preserve">. As Southeast Asia’s economic hub and a burgeoning tech startup capital, Jakarta represents a unique case study where global digital trends intersect with deep-rooted local cultures. The following analysis delves into how modern web designers in this region navigate technical complexities, cultural nuances, and market demands to create impactful digital experiences.</w:t>
      </w:r>
    </w:p>
    <w:bookmarkEnd w:id="20"/>
    <w:bookmarkStart w:id="21" w:name="Xcae5b61078d040cc5654d75dee61b1b7cf15473"/>
    <w:p>
      <w:pPr>
        <w:pStyle w:val="Heading2"/>
      </w:pPr>
      <w:r>
        <w:t xml:space="preserve">II. Contextualizing the Profession: The Role of the Modern Web Designer</w:t>
      </w:r>
    </w:p>
    <w:p>
      <w:pPr>
        <w:pStyle w:val="FirstParagraph"/>
      </w:pPr>
      <w:r>
        <w:t xml:space="preserve">Traditionally, a</w:t>
      </w:r>
      <w:r>
        <w:t xml:space="preserve"> </w:t>
      </w:r>
      <w:r>
        <w:rPr>
          <w:bCs/>
          <w:b/>
        </w:rPr>
        <w:t xml:space="preserve">Web Designer</w:t>
      </w:r>
      <w:r>
        <w:t xml:space="preserve"> </w:t>
      </w:r>
      <w:r>
        <w:t xml:space="preserve">was viewed primarily as an artist responsible for the aesthetic layout of websites. However, contemporary literature emphasizes a shift toward holistic digital product creation. Today’s web designers are expected to possess skills spanning user experience (UX) research, front-end development frameworks like React or Vue.js, and basic data analytics. This report highlights that the modern definition extends beyond visual beauty; it encompasses functionality, accessibility, and strategic communication.</w:t>
      </w:r>
    </w:p>
    <w:p>
      <w:pPr>
        <w:pStyle w:val="BodyText"/>
      </w:pPr>
      <w:r>
        <w:t xml:space="preserve">The transition from static HTML pages to dynamic, interactive applications has redefined the designer's role. The literature suggests that in competitive markets like</w:t>
      </w:r>
      <w:r>
        <w:t xml:space="preserve"> </w:t>
      </w:r>
      <w:r>
        <w:rPr>
          <w:bCs/>
          <w:b/>
        </w:rPr>
        <w:t xml:space="preserve">Indonesia Jakarta</w:t>
      </w:r>
      <w:r>
        <w:t xml:space="preserve">, a web designer must act as a bridge between technical feasibility and user desire. This duality requires a mindset that is both analytical and creative, capable of solving complex problems through elegant digital solutions.</w:t>
      </w:r>
    </w:p>
    <w:bookmarkEnd w:id="21"/>
    <w:bookmarkStart w:id="24" w:name="Xbc40e74281d0a8343d81494387ebe18d0426e2f"/>
    <w:p>
      <w:pPr>
        <w:pStyle w:val="Heading2"/>
      </w:pPr>
      <w:r>
        <w:t xml:space="preserve">III. The Jakarta Ecosystem: A Hub of Digital Innovation</w:t>
      </w:r>
    </w:p>
    <w:p>
      <w:pPr>
        <w:pStyle w:val="FirstParagraph"/>
      </w:pPr>
      <w:r>
        <w:t xml:space="preserve">The setting of</w:t>
      </w:r>
      <w:r>
        <w:t xml:space="preserve"> </w:t>
      </w:r>
      <w:r>
        <w:rPr>
          <w:bCs/>
          <w:b/>
        </w:rPr>
        <w:t xml:space="preserve">Indonesia Jakarta</w:t>
      </w:r>
      <w:r>
        <w:t xml:space="preserve"> </w:t>
      </w:r>
      <w:r>
        <w:t xml:space="preserve">plays a pivotal role in shaping the methodologies and challenges faced by web designers. As the capital city, Jakarta boasts one of the most vibrant startup ecosystems in Asia, often referred to as "Silicon Valley of Southeast Asia." This report examines how this environment influences design principles.</w:t>
      </w:r>
    </w:p>
    <w:bookmarkStart w:id="22" w:name="a.-mobile-first-imperative"/>
    <w:p>
      <w:pPr>
        <w:pStyle w:val="Heading3"/>
      </w:pPr>
      <w:r>
        <w:t xml:space="preserve">A. Mobile-First Imperative</w:t>
      </w:r>
    </w:p>
    <w:p>
      <w:pPr>
        <w:pStyle w:val="FirstParagraph"/>
      </w:pPr>
      <w:r>
        <w:t xml:space="preserve">One of the most significant findings in this context is the overwhelming prevalence of mobile usage. In</w:t>
      </w:r>
      <w:r>
        <w:t xml:space="preserve"> </w:t>
      </w:r>
      <w:r>
        <w:rPr>
          <w:bCs/>
          <w:b/>
        </w:rPr>
        <w:t xml:space="preserve">Indonesia Jakarta</w:t>
      </w:r>
      <w:r>
        <w:t xml:space="preserve">, a vast majority of internet users access digital services via smartphones rather than desktop computers. Consequently, web designers are forced to adopt a "mobile-first" approach from day one. This means that designs must be optimized for smaller screens, touch interfaces, and varying network speeds before considering larger desktop views. The book highlights successful case studies where local startups thrived by prioritizing lightweight, fast-loading mobile websites over heavy, feature-laden desktop versions.</w:t>
      </w:r>
    </w:p>
    <w:bookmarkEnd w:id="22"/>
    <w:bookmarkStart w:id="23" w:name="b.-cultural-nuances-in-uiux"/>
    <w:p>
      <w:pPr>
        <w:pStyle w:val="Heading3"/>
      </w:pPr>
      <w:r>
        <w:t xml:space="preserve">B. Cultural Nuances in UI/UX</w:t>
      </w:r>
    </w:p>
    <w:p>
      <w:pPr>
        <w:pStyle w:val="FirstParagraph"/>
      </w:pPr>
      <w:r>
        <w:t xml:space="preserve">Design is not culturally neutral. This section of the report analyzes how</w:t>
      </w:r>
      <w:r>
        <w:t xml:space="preserve"> </w:t>
      </w:r>
      <w:r>
        <w:rPr>
          <w:bCs/>
          <w:b/>
        </w:rPr>
        <w:t xml:space="preserve">Web Designer</w:t>
      </w:r>
      <w:r>
        <w:t xml:space="preserve"> </w:t>
      </w:r>
      <w:r>
        <w:t xml:space="preserve">professionals in Jakarta integrate local cultural elements into their interfaces. For instance, color psychology varies across cultures; while red might signify danger in Western contexts, it often represents luck and prosperity in Indonesian culture. Successful designers leverage these insights to create interfaces that resonate emotionally with local users. Furthermore, the high-context nature of Javanese communication influences UX writing, where politeness markers and indirectness are sometimes preserved even in digital interactions to maintain user comfort.</w:t>
      </w:r>
    </w:p>
    <w:bookmarkEnd w:id="23"/>
    <w:bookmarkEnd w:id="24"/>
    <w:bookmarkStart w:id="25" w:name="X56960484a72bd2a1d77f701606eaefbe904e00e"/>
    <w:p>
      <w:pPr>
        <w:pStyle w:val="Heading2"/>
      </w:pPr>
      <w:r>
        <w:t xml:space="preserve">IV. Technological Challenges and Infrastructure</w:t>
      </w:r>
    </w:p>
    <w:p>
      <w:pPr>
        <w:pStyle w:val="FirstParagraph"/>
      </w:pPr>
      <w:r>
        <w:t xml:space="preserve">The physical infrastructure of</w:t>
      </w:r>
      <w:r>
        <w:t xml:space="preserve"> </w:t>
      </w:r>
      <w:r>
        <w:rPr>
          <w:bCs/>
          <w:b/>
        </w:rPr>
        <w:t xml:space="preserve">Indonesia Jakarta</w:t>
      </w:r>
      <w:r>
        <w:t xml:space="preserve"> </w:t>
      </w:r>
      <w:r>
        <w:t xml:space="preserve">presents unique challenges for web designers. Despite rapid urbanization, internet connectivity can be inconsistent across different districts (Kelurahan) within the city. This report discusses how designers must account for variable latency and data costs.</w:t>
      </w:r>
    </w:p>
    <w:p>
      <w:pPr>
        <w:numPr>
          <w:ilvl w:val="0"/>
          <w:numId w:val="1001"/>
        </w:numPr>
        <w:pStyle w:val="Compact"/>
      </w:pPr>
      <w:r>
        <w:rPr>
          <w:bCs/>
          <w:b/>
        </w:rPr>
        <w:t xml:space="preserve">Data Sensitivity:</w:t>
      </w:r>
      <w:r>
        <w:t xml:space="preserve"> </w:t>
      </w:r>
      <w:r>
        <w:t xml:space="preserve">Designers are encouraged to minimize asset sizes (images, videos) to ensure websites load quickly even on 3G or slow 4G connections. Techniques like lazy loading and image compression are standard practices discussed in the text.</w:t>
      </w:r>
    </w:p>
    <w:p>
      <w:pPr>
        <w:numPr>
          <w:ilvl w:val="0"/>
          <w:numId w:val="1001"/>
        </w:numPr>
        <w:pStyle w:val="Compact"/>
      </w:pPr>
      <w:r>
        <w:rPr>
          <w:bCs/>
          <w:b/>
        </w:rPr>
        <w:t xml:space="preserve">Accessibility:</w:t>
      </w:r>
      <w:r>
        <w:t xml:space="preserve"> </w:t>
      </w:r>
      <w:r>
        <w:t xml:space="preserve">With diverse literacy levels across the demographic spectrum of Jakarta, accessible design is crucial. The report notes an increasing focus on WCAG (Web Content Accessibility Guidelines) compliance, ensuring that websites are usable by people with disabilities, including those with visual or motor impairments.</w:t>
      </w:r>
    </w:p>
    <w:bookmarkEnd w:id="25"/>
    <w:bookmarkStart w:id="26" w:name="X1435caeeaa099a268b649965ef3715aff6301a3"/>
    <w:p>
      <w:pPr>
        <w:pStyle w:val="Heading2"/>
      </w:pPr>
      <w:r>
        <w:t xml:space="preserve">V. The Impact of E-Commerce and Digital Services</w:t>
      </w:r>
    </w:p>
    <w:p>
      <w:pPr>
        <w:pStyle w:val="FirstParagraph"/>
      </w:pPr>
      <w:r>
        <w:t xml:space="preserve">The rise of e-commerce giants and digital payment platforms in</w:t>
      </w:r>
      <w:r>
        <w:t xml:space="preserve"> </w:t>
      </w:r>
      <w:r>
        <w:rPr>
          <w:bCs/>
          <w:b/>
        </w:rPr>
        <w:t xml:space="preserve">Indonesia Jakarta</w:t>
      </w:r>
      <w:r>
        <w:t xml:space="preserve"> </w:t>
      </w:r>
      <w:r>
        <w:t xml:space="preserve">has fundamentally altered the demand for web design services. Platforms like Tokopedia, Shopee, and Gojek have set high standards for user experience, forcing competitors to innovate continuously.</w:t>
      </w:r>
    </w:p>
    <w:p>
      <w:pPr>
        <w:pStyle w:val="BodyText"/>
      </w:pPr>
      <w:r>
        <w:t xml:space="preserve">This report highlights that web designers are no longer just building informational sites; they are crafting conversion funnels. The ability to design intuitive checkout processes, personalized recommendation engines, and seamless mobile payment integrations has become a core competency. The narrative illustrates how local</w:t>
      </w:r>
      <w:r>
        <w:t xml:space="preserve"> </w:t>
      </w:r>
      <w:r>
        <w:rPr>
          <w:bCs/>
          <w:b/>
        </w:rPr>
        <w:t xml:space="preserve">Web Designer</w:t>
      </w:r>
      <w:r>
        <w:t xml:space="preserve"> </w:t>
      </w:r>
      <w:r>
        <w:t xml:space="preserve">talent contributes significantly to the national digital economy by enabling small and medium enterprises (SMEs) to transition online.</w:t>
      </w:r>
    </w:p>
    <w:bookmarkEnd w:id="26"/>
    <w:bookmarkStart w:id="27" w:name="Xef91478f4201f95fc908b7d3a66b634aadfcc33"/>
    <w:p>
      <w:pPr>
        <w:pStyle w:val="Heading2"/>
      </w:pPr>
      <w:r>
        <w:t xml:space="preserve">VI. Educational Landscape and Skill Development</w:t>
      </w:r>
    </w:p>
    <w:p>
      <w:pPr>
        <w:pStyle w:val="FirstParagraph"/>
      </w:pPr>
      <w:r>
        <w:t xml:space="preserve">A critical aspect covered in this report is the education of future web designers in</w:t>
      </w:r>
      <w:r>
        <w:t xml:space="preserve"> </w:t>
      </w:r>
      <w:r>
        <w:rPr>
          <w:bCs/>
          <w:b/>
        </w:rPr>
        <w:t xml:space="preserve">Indonesia Jakarta</w:t>
      </w:r>
      <w:r>
        <w:t xml:space="preserve">. While traditional university degrees provide foundational knowledge, there is a strong emphasis on self-taught skills and bootcamp certifications. The literature suggests that agility and continuous learning are more valuable than static academic credentials due to the fast-paced nature of tech trends.</w:t>
      </w:r>
    </w:p>
    <w:p>
      <w:pPr>
        <w:pStyle w:val="BodyText"/>
      </w:pPr>
      <w:r>
        <w:t xml:space="preserve">The community aspect is also highlighted. Jakarta hosts numerous meetups, hackathons, and design conferences where web designers collaborate and share knowledge. This collaborative culture fosters innovation and helps keep professionals updated with global standards while maintaining local relevance.</w:t>
      </w:r>
    </w:p>
    <w:bookmarkEnd w:id="27"/>
    <w:bookmarkStart w:id="28" w:name="vii.-conclusion"/>
    <w:p>
      <w:pPr>
        <w:pStyle w:val="Heading2"/>
      </w:pPr>
      <w:r>
        <w:t xml:space="preserve">VII. Conclusion</w:t>
      </w:r>
    </w:p>
    <w:p>
      <w:pPr>
        <w:pStyle w:val="FirstParagraph"/>
      </w:pPr>
      <w:r>
        <w:t xml:space="preserve">In conclusion, the role of the</w:t>
      </w:r>
      <w:r>
        <w:t xml:space="preserve"> </w:t>
      </w:r>
      <w:r>
        <w:rPr>
          <w:bCs/>
          <w:b/>
        </w:rPr>
        <w:t xml:space="preserve">Web Designer</w:t>
      </w:r>
      <w:r>
        <w:t xml:space="preserve"> </w:t>
      </w:r>
      <w:r>
        <w:t xml:space="preserve">in</w:t>
      </w:r>
      <w:r>
        <w:t xml:space="preserve"> </w:t>
      </w:r>
      <w:r>
        <w:rPr>
          <w:bCs/>
          <w:b/>
        </w:rPr>
        <w:t xml:space="preserve">Indonesia Jakarta</w:t>
      </w:r>
      <w:r>
        <w:t xml:space="preserve"> </w:t>
      </w:r>
      <w:r>
        <w:t xml:space="preserve">is complex, multifaceted, and culturally rich. It requires a synthesis of technical proficiency, artistic sensibility, and deep cultural understanding. The book report underscores that successful web design in this region is not merely about copying global trends but adapting them to fit the unique socio-economic fabric of Jakarta.</w:t>
      </w:r>
    </w:p>
    <w:p>
      <w:pPr>
        <w:pStyle w:val="BodyText"/>
      </w:pPr>
      <w:r>
        <w:t xml:space="preserve">The challenges posed by infrastructure limitations are met with innovative solutions focused on efficiency and accessibility. Meanwhile, the booming digital economy provides ample opportunity for creative expression and economic growth. As</w:t>
      </w:r>
      <w:r>
        <w:t xml:space="preserve"> </w:t>
      </w:r>
      <w:r>
        <w:rPr>
          <w:bCs/>
          <w:b/>
        </w:rPr>
        <w:t xml:space="preserve">Indonesia Jakarta</w:t>
      </w:r>
      <w:r>
        <w:t xml:space="preserve"> </w:t>
      </w:r>
      <w:r>
        <w:t xml:space="preserve">continues to solidify its position as a regional tech leader, the demand for skilled web designers will only increase.</w:t>
      </w:r>
    </w:p>
    <w:p>
      <w:pPr>
        <w:pStyle w:val="BodyText"/>
      </w:pPr>
      <w:r>
        <w:t xml:space="preserve">This document serves as a testament to the importance of context-aware design. It advocates for an educational and professional approach that values local insights alongside global best practices. For students, professionals, and policymakers interested in the digital sector, understanding this intersection of technology and culture in</w:t>
      </w:r>
      <w:r>
        <w:t xml:space="preserve"> </w:t>
      </w:r>
      <w:r>
        <w:rPr>
          <w:bCs/>
          <w:b/>
        </w:rPr>
        <w:t xml:space="preserve">Indonesia Jakarta</w:t>
      </w:r>
      <w:r>
        <w:t xml:space="preserve"> </w:t>
      </w:r>
      <w:r>
        <w:t xml:space="preserve">is essential for future success.</w:t>
      </w:r>
    </w:p>
    <w:p>
      <w:r>
        <w:pict>
          <v:rect style="width:0;height:1.5pt" o:hralign="center" o:hrstd="t" o:hr="t"/>
        </w:pict>
      </w:r>
    </w:p>
    <w:p>
      <w:pPr>
        <w:pStyle w:val="FirstParagraph"/>
      </w:pPr>
      <w:r>
        <w:rPr>
          <w:iCs/>
          <w:i/>
        </w:rPr>
        <w:t xml:space="preserve">Note: This report synthesizes general industry trends observed in literature regarding web design practices within major Southeast Asian urban centers, specifically focusing on the characteristics relevant to</w:t>
      </w:r>
      <w:r>
        <w:rPr>
          <w:iCs/>
          <w:i/>
        </w:rPr>
        <w:t xml:space="preserve"> </w:t>
      </w:r>
      <w:r>
        <w:rPr>
          <w:bCs/>
          <w:b/>
          <w:iCs/>
          <w:i/>
        </w:rPr>
        <w:t xml:space="preserve">Indonesia Jakarta</w:t>
      </w:r>
      <w:r>
        <w:rPr>
          <w:iCs/>
          <w:i/>
        </w:rPr>
        <w:t xml:space="preserve">. It does not refer to a single specific published book but rather aggregates professional knowledge and case studies typical of this field.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A Web Designer's Journey in Indonesia Jakarta</dc:title>
  <dc:creator/>
  <dc:language>en</dc:language>
  <cp:keywords/>
  <dcterms:created xsi:type="dcterms:W3CDTF">2026-07-29T09:56:50Z</dcterms:created>
  <dcterms:modified xsi:type="dcterms:W3CDTF">2026-07-29T09:56:50Z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