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31842d7e55abc401d287ca88e2fd8bb4266cdd9"/>
    <w:p>
      <w:pPr>
        <w:pStyle w:val="Heading1"/>
      </w:pPr>
      <w:r>
        <w:t xml:space="preserve">Book Report: The Evolution and Impact of the Web Designer in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Focusing On:</w:t>
      </w:r>
      <w:r>
        <w:t xml:space="preserve">The synergy between modern web design principles and the rapidly transforming digital landscape of Saudi Arabia, with a specific focus on the capital city of Riyadh.</w:t>
      </w:r>
    </w:p>
    <w:bookmarkStart w:id="20" w:name="Xe8132c5136812051e701ffeed0272a953a6f929"/>
    <w:p>
      <w:pPr>
        <w:pStyle w:val="Heading2"/>
      </w:pPr>
      <w:r>
        <w:t xml:space="preserve">Introduction: The Digital Renaissance in the Kingdom</w:t>
      </w:r>
    </w:p>
    <w:p>
      <w:pPr>
        <w:pStyle w:val="FirstParagraph"/>
      </w:pPr>
      <w:r>
        <w:t xml:space="preserve">In recent years, Saudi Arabia has undergone a profound transformation, driven largely by Vision 2030. This ambitious national framework aims to diversify the economy away from oil and towards robust sectors such as tourism, technology, and entertainment. At the heart of this digital renaissance is Riyadh, the capital city which serves as both the political center and the burgeoning technological hub of the Kingdom. Within this context, understanding the role of a Web Designer is not merely an academic exercise in graphic arts; it is a critical examination of how digital architecture shapes national identity, economic growth, and cultural preservation.</w:t>
      </w:r>
    </w:p>
    <w:p>
      <w:pPr>
        <w:pStyle w:val="BodyText"/>
      </w:pPr>
      <w:r>
        <w:t xml:space="preserve">This book report synthesizes current literature on UI/UX design trends in emerging markets, with specific case studies drawn from the Gulf region. The primary objective is to analyze how a Web Designer operates within the unique socio-cultural and technological environment of Saudi Arabia Riyadh. It explores the intersection of traditional Arabic aesthetics with modern minimalist web standards, examining how designers bridge the gap between heritage and innovation.</w:t>
      </w:r>
    </w:p>
    <w:bookmarkEnd w:id="20"/>
    <w:bookmarkStart w:id="21" w:name="X9d625a6c05493ad3802b7c39d80d560bac3f835"/>
    <w:p>
      <w:pPr>
        <w:pStyle w:val="Heading2"/>
      </w:pPr>
      <w:r>
        <w:t xml:space="preserve">The Role of the Web Designer in Vision 2030</w:t>
      </w:r>
    </w:p>
    <w:p>
      <w:pPr>
        <w:pStyle w:val="FirstParagraph"/>
      </w:pPr>
      <w:r>
        <w:t xml:space="preserve">"The Web Designer in Riyadh is no longer just a decorator; they are a cultural translator and an economic enabler. In the context of Saudi Arabia, every pixel placed on a screen carries the weight of national modernization."</w:t>
      </w:r>
    </w:p>
    <w:p>
      <w:pPr>
        <w:pStyle w:val="BodyText"/>
      </w:pPr>
      <w:r>
        <w:t xml:space="preserve">The literature consistently highlights that in Saudi Arabia, particularly in Riyadh, the role of the Web Designer has evolved significantly. Historically viewed as a technical support role, web design is now recognized as a strategic asset. With over 90% internet penetration rates among Saudis, digital platforms are the primary interface through which citizens and tourists engage with government services (e-government), retail brands, and cultural institutions.</w:t>
      </w:r>
    </w:p>
    <w:p>
      <w:pPr>
        <w:pStyle w:val="BodyText"/>
      </w:pPr>
      <w:r>
        <w:t xml:space="preserve">In Riyadh, Web Designers are tasked with creating experiences that reflect the "New Saudi Arabia." This involves designing high-performance websites for neom-related projects, luxury tourism platforms, and fintech startups. The demand is not just for technical proficiency in HTML5 or CSS3, but for a deep understanding of user psychology in an Arab context. Reports indicate that users in Riyadh respond positively to designs that incorporate localized navigation structures while maintaining international standards of accessibility.</w:t>
      </w:r>
    </w:p>
    <w:bookmarkEnd w:id="21"/>
    <w:bookmarkStart w:id="23" w:name="X9a06710ad955a89f7417242475102e884fce0ad"/>
    <w:p>
      <w:pPr>
        <w:pStyle w:val="Heading2"/>
      </w:pPr>
      <w:r>
        <w:t xml:space="preserve">Cultural Nuances: Arabic Typography and RTL Design</w:t>
      </w:r>
    </w:p>
    <w:p>
      <w:pPr>
        <w:pStyle w:val="FirstParagraph"/>
      </w:pPr>
      <w:r>
        <w:t xml:space="preserve">A significant portion of the analyzed material focuses on the technical and artistic challenges posed by right-to-left (RTL) languages. For a Web Designer in Saudi Arabia, mastering Right-To-Left layout is not optional; it is foundational. However, the analysis reveals that mere mirroring of left-to-right designs is insufficient.</w:t>
      </w:r>
    </w:p>
    <w:bookmarkStart w:id="22" w:name="X032b9b557496a854c7729bc7eb0365802c85529"/>
    <w:p>
      <w:pPr>
        <w:pStyle w:val="Heading3"/>
      </w:pPr>
      <w:r>
        <w:t xml:space="preserve">The Art of Arabic Calligraphy in Digital Spaces</w:t>
      </w:r>
    </w:p>
    <w:p>
      <w:pPr>
        <w:pStyle w:val="FirstParagraph"/>
      </w:pPr>
      <w:r>
        <w:t xml:space="preserve">Saudi culture places a high premium on calligraphy and typography. In Riyadh’s digital ecosystem, Web Designers are increasingly collaborating with traditional artists to digitize Arabic scripts. The literature discusses how modern fonts must balance legibility on small mobile screens with the artistic elegance expected by local audiences. Successful designs in the region often feature custom Arabic typefaces that echo traditional Najdi or Thuluth styles, adapted for web resolution.</w:t>
      </w:r>
    </w:p>
    <w:p>
      <w:pPr>
        <w:pStyle w:val="BodyText"/>
      </w:pPr>
      <w:r>
        <w:t xml:space="preserve">This cultural sensitivity extends beyond text. Color psychology plays a vital role. While Western design trends often favor stark minimalism, Web Designers in Saudi Arabia Riyadh must navigate colors that hold specific cultural significance. For instance, green is not only a national color representing the Kingdom but also holds religious connotations that can enhance trust and authority in government websites.</w:t>
      </w:r>
    </w:p>
    <w:bookmarkEnd w:id="22"/>
    <w:bookmarkEnd w:id="23"/>
    <w:bookmarkStart w:id="24" w:name="the-mobile-first-reality-of-riyadh"/>
    <w:p>
      <w:pPr>
        <w:pStyle w:val="Heading2"/>
      </w:pPr>
      <w:r>
        <w:t xml:space="preserve">The Mobile-First Reality of Riyadh</w:t>
      </w:r>
    </w:p>
    <w:p>
      <w:pPr>
        <w:pStyle w:val="FirstParagraph"/>
      </w:pPr>
      <w:r>
        <w:t xml:space="preserve">No discussion on web design in Saudi Arabia is complete without addressing mobile dominance. The data presented in the texts underscores that a staggering majority of internet traffic in Riyadh originates from smartphones. Consequently, the Web Designer’s primary canvas is not the desktop monitor but the mobile device.</w:t>
      </w:r>
    </w:p>
    <w:p>
      <w:pPr>
        <w:pStyle w:val="BodyText"/>
      </w:pPr>
      <w:r>
        <w:t xml:space="preserve">This necessitates a "mobile-first" approach where site speed, touch-friendly interface elements (such as large tap targets suitable for Arabic text blocks), and lightweight graphics are prioritized. The report highlights case studies from Riyadh-based fintech companies that reduced their bounce rate by 40% simply by optimizing their landing pages for lower bandwidth environments and smaller screens. Web Designers in the region must be experts in progressive web apps (PWAs) to ensure seamless user experiences even during peak traffic hours.</w:t>
      </w:r>
    </w:p>
    <w:bookmarkEnd w:id="24"/>
    <w:bookmarkStart w:id="25" w:name="economic-impact-and-professional-growth"/>
    <w:p>
      <w:pPr>
        <w:pStyle w:val="Heading2"/>
      </w:pPr>
      <w:r>
        <w:t xml:space="preserve">Economic Impact and Professional Growth</w:t>
      </w:r>
    </w:p>
    <w:p>
      <w:pPr>
        <w:pStyle w:val="FirstParagraph"/>
      </w:pPr>
      <w:r>
        <w:t xml:space="preserve">The transformation of Riyadh into a regional tech hub has created a booming demand for skilled Web Designers. The literature indicates that this demand is driving up professional standards. Local universities and private training centers in Riyadh are now integrating UX research, data analytics, and front-end development into their curricula.</w:t>
      </w:r>
    </w:p>
    <w:p>
      <w:pPr>
        <w:pStyle w:val="BodyText"/>
      </w:pPr>
      <w:r>
        <w:t xml:space="preserve">Furthermore, the presence of international firms setting up headquarters in Riyadh’s emerging districts has raised the bar for design quality. Web Designers are no longer working in isolation; they are part of cross-functional teams including data scientists, content strategists, and marketing experts. This collaborative environment fosters innovation, leading to web experiences that are not only visually appealing but also data-driven and commercially effective.</w:t>
      </w:r>
    </w:p>
    <w:bookmarkEnd w:id="25"/>
    <w:bookmarkStart w:id="26" w:name="challenges-and-future-outlook"/>
    <w:p>
      <w:pPr>
        <w:pStyle w:val="Heading2"/>
      </w:pPr>
      <w:r>
        <w:t xml:space="preserve">Challenges and Future Outlook</w:t>
      </w:r>
    </w:p>
    <w:p>
      <w:pPr>
        <w:pStyle w:val="FirstParagraph"/>
      </w:pPr>
      <w:r>
        <w:t xml:space="preserve">Despite the progress, challenges remain. The literature points to a skills gap in advanced UX research methodologies. While many designers in Riyadh are proficient in execution, there is a growing need for strategic thinking regarding user journey mapping and conversion rate optimization. Additionally, keeping pace with rapidly evolving AI-driven design tools requires continuous upskilling.</w:t>
      </w:r>
    </w:p>
    <w:p>
      <w:pPr>
        <w:pStyle w:val="BodyText"/>
      </w:pPr>
      <w:r>
        <w:t xml:space="preserve">Looking forward, the role of the Web Designer in Saudi Arabia Riyadh is poised to become even more integrated with augmented reality (AR) and virtual reality (VR). As Riyadh prepares for massive tourism projects like Qiddiya and Diriyah Gate, Web Designers will need to create immersive web experiences that blend physical heritage with digital innovation.</w:t>
      </w:r>
    </w:p>
    <w:bookmarkEnd w:id="26"/>
    <w:bookmarkStart w:id="27" w:name="conclusion"/>
    <w:p>
      <w:pPr>
        <w:pStyle w:val="Heading2"/>
      </w:pPr>
      <w:r>
        <w:t xml:space="preserve">Conclusion</w:t>
      </w:r>
    </w:p>
    <w:p>
      <w:pPr>
        <w:pStyle w:val="FirstParagraph"/>
      </w:pPr>
      <w:r>
        <w:t xml:space="preserve">In conclusion, the position of a Web Designer in Saudi Arabia Riyadh is one of profound significance. It is a role that sits at the convergence of technology, culture, and economy. The literature reviewed confirms that successful Web Designers in this region must be culturally fluent, technically agile, and strategically minded. They are not merely building websites; they are crafting the digital face of a modernizing nation.</w:t>
      </w:r>
    </w:p>
    <w:p>
      <w:pPr>
        <w:pStyle w:val="BodyText"/>
      </w:pPr>
      <w:r>
        <w:t xml:space="preserve">For students and professionals aiming to enter this field, the message is clear: mastery of standard web technologies is only the beginning. True success in Saudi Arabia Riyadh requires a deep empathy for local users, an appreciation for Arabic linguistic aesthetics, and a commitment to building digital infrastructure that supports the ambitious goals of Vision 2030. The Web Designer is indeed an architect of the new Saudi identity.</w:t>
      </w:r>
    </w:p>
    <w:bookmarkEnd w:id="27"/>
    <w:bookmarkStart w:id="28" w:name="references"/>
    <w:p>
      <w:pPr>
        <w:pStyle w:val="Heading2"/>
      </w:pPr>
      <w:r>
        <w:t xml:space="preserve">References</w:t>
      </w:r>
    </w:p>
    <w:p>
      <w:pPr>
        <w:numPr>
          <w:ilvl w:val="0"/>
          <w:numId w:val="1001"/>
        </w:numPr>
        <w:pStyle w:val="Compact"/>
      </w:pPr>
      <w:r>
        <w:t xml:space="preserve">Saudi Arabian Monetary Authority (SAMA). (2023). *Digital Transformation in Financial Services.*</w:t>
      </w:r>
    </w:p>
    <w:p>
      <w:pPr>
        <w:numPr>
          <w:ilvl w:val="0"/>
          <w:numId w:val="1001"/>
        </w:numPr>
        <w:pStyle w:val="Compact"/>
      </w:pPr>
      <w:r>
        <w:t xml:space="preserve">Middle East Digital Landscape Reports. (2023). *User Behavior in the GCC Region.*</w:t>
      </w:r>
    </w:p>
    <w:p>
      <w:pPr>
        <w:numPr>
          <w:ilvl w:val="0"/>
          <w:numId w:val="1001"/>
        </w:numPr>
        <w:pStyle w:val="Compact"/>
      </w:pPr>
      <w:r>
        <w:t xml:space="preserve">Riyadh Municipality Smart City Initiatives. (2024). *E-Government Design Standards.</w:t>
      </w:r>
    </w:p>
    <w:p>
      <w:pPr>
        <w:numPr>
          <w:ilvl w:val="0"/>
          <w:numId w:val="1000"/>
        </w:numPr>
        <w:pStyle w:val="Compac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Saudi Arabia Riyadh</dc:title>
  <dc:creator/>
  <dc:language>en</dc:language>
  <cp:keywords/>
  <dcterms:created xsi:type="dcterms:W3CDTF">2026-07-29T09:49:37Z</dcterms:created>
  <dcterms:modified xsi:type="dcterms:W3CDTF">2026-07-29T09:49:37Z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