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Madrid</w:t>
      </w:r>
    </w:p>
    <w:bookmarkStart w:id="20" w:name="Xec04815004ed73a1ed5457df44a9f4a0b9dd8c7"/>
    <w:p>
      <w:pPr>
        <w:pStyle w:val="Heading1"/>
      </w:pPr>
      <w:r>
        <w:t xml:space="preserve">Book Report:</w:t>
      </w:r>
      <w:r>
        <w:t xml:space="preserve"> </w:t>
      </w:r>
      <w:r>
        <w:t xml:space="preserve">The Strategic Web Designer in the Context of Spain Madrid</w:t>
      </w:r>
    </w:p>
    <w:p>
      <w:pPr>
        <w:pStyle w:val="FirstParagraph"/>
      </w:pPr>
      <w:r>
        <w:rPr>
          <w:bCs/>
          <w:b/>
        </w:rPr>
        <w:t xml:space="preserve">Date:</w:t>
      </w:r>
      <w:r>
        <w:t xml:space="preserve"> </w:t>
      </w:r>
      <w:r>
        <w:t xml:space="preserve">October 26, 2023</w:t>
      </w:r>
    </w:p>
    <w:p>
      <w:pPr>
        <w:pStyle w:val="BodyText"/>
      </w:pPr>
      <w:r>
        <w:rPr>
          <w:bCs/>
          <w:b/>
        </w:rPr>
        <w:t xml:space="preserve">Subject Focus:</w:t>
      </w:r>
      <w:r>
        <w:t xml:space="preserve">The intersection of digital design skills and the specific cultural, economic, and technological landscape of</w:t>
      </w:r>
      <w:r>
        <w:t xml:space="preserve"> </w:t>
      </w:r>
      <w:r>
        <w:t xml:space="preserve">Spain Madrid</w:t>
      </w:r>
      <w:r>
        <w:t xml:space="preserve">.</w:t>
      </w:r>
    </w:p>
    <w:bookmarkEnd w:id="20"/>
    <w:bookmarkStart w:id="21" w:name="introduction"/>
    <w:p>
      <w:pPr>
        <w:pStyle w:val="Heading2"/>
      </w:pPr>
      <w:r>
        <w:t xml:space="preserve">Introduction</w:t>
      </w:r>
    </w:p>
    <w:p>
      <w:pPr>
        <w:pStyle w:val="FirstParagraph"/>
      </w:pPr>
      <w:r>
        <w:t xml:space="preserve">In the rapidly evolving digital economy, the role of a</w:t>
      </w:r>
      <w:r>
        <w:t xml:space="preserve"> </w:t>
      </w:r>
      <w:r>
        <w:rPr>
          <w:bCs/>
          <w:b/>
        </w:rPr>
        <w:t xml:space="preserve">Web Designer</w:t>
      </w:r>
      <w:r>
        <w:t xml:space="preserve"> has transcended mere aesthetics to become a critical strategic function within modern enterprises. This report examines the specific demands and opportunities facing web designers operating in one of Europe's most vibrant tech hubs:</w:t>
      </w:r>
      <w:r>
        <w:t xml:space="preserve"> </w:t>
      </w:r>
      <w:r>
        <w:t xml:space="preserve">Spain Madrid</w:t>
      </w:r>
      <w:r>
        <w:t xml:space="preserve">. While general web design principles are universal, the application of these skills is deeply influenced by local culture, language nuances, regulatory frameworks like GDPR, and the unique consumer behavior patterns found in the Spanish capital. This document serves as a comprehensive analysis of how a</w:t>
      </w:r>
      <w:r>
        <w:t xml:space="preserve"> </w:t>
      </w:r>
      <w:r>
        <w:rPr>
          <w:bCs/>
          <w:b/>
        </w:rPr>
        <w:t xml:space="preserve">Web Designer</w:t>
      </w:r>
      <w:r>
        <w:t xml:space="preserve"> must adapt their craft to thrive in</w:t>
      </w:r>
      <w:r>
        <w:t xml:space="preserve"> </w:t>
      </w:r>
      <w:r>
        <w:t xml:space="preserve">Spain Madrid</w:t>
      </w:r>
      <w:r>
        <w:t xml:space="preserve">, blending technical proficiency with cultural intelligence.</w:t>
      </w:r>
    </w:p>
    <w:bookmarkEnd w:id="21"/>
    <w:bookmarkStart w:id="22" w:name="Xfad68a57f638bf374eab58bfb67a9bbb367c56f"/>
    <w:p>
      <w:pPr>
        <w:pStyle w:val="Heading2"/>
      </w:pPr>
      <w:r>
        <w:t xml:space="preserve">Cultural Nuances and User Experience in Spain Madrid</w:t>
      </w:r>
    </w:p>
    <w:p>
      <w:pPr>
        <w:pStyle w:val="FirstParagraph"/>
      </w:pPr>
      <w:r>
        <w:t xml:space="preserve">Understanding the local context is paramount for any</w:t>
      </w:r>
      <w:r>
        <w:t xml:space="preserve"> </w:t>
      </w:r>
      <w:r>
        <w:rPr>
          <w:bCs/>
          <w:b/>
        </w:rPr>
        <w:t xml:space="preserve">Web Designer</w:t>
      </w:r>
      <w:r>
        <w:t xml:space="preserve"> targeting an audience in</w:t>
      </w:r>
      <w:r>
        <w:t xml:space="preserve"> </w:t>
      </w:r>
      <w:r>
        <w:t xml:space="preserve">Spain Madrid</w:t>
      </w:r>
      <w:r>
        <w:t xml:space="preserve">. Spanish culture, particularly that of its capital, values human connection, warmth, and visual richness. Unlike the minimalist aesthetic often favored in Northern European or Scandinavian markets, users in</w:t>
      </w:r>
      <w:r>
        <w:t xml:space="preserve"> </w:t>
      </w:r>
      <w:r>
        <w:t xml:space="preserve">Spain Madrid</w:t>
      </w:r>
      <w:r>
        <w:t xml:space="preserve"> may respond more favorably to designs that incorporate vibrant colors—such as those reflecting the national flag or local artistic traditions—and a slightly higher density of information. A successful</w:t>
      </w:r>
      <w:r>
        <w:t xml:space="preserve"> </w:t>
      </w:r>
      <w:r>
        <w:rPr>
          <w:bCs/>
          <w:b/>
        </w:rPr>
        <w:t xml:space="preserve">Web Designer</w:t>
      </w:r>
      <w:r>
        <w:t xml:space="preserve"> in this region must recognize that "clean" does not always mean "empty." It means organized, accessible, and welcoming.</w:t>
      </w:r>
    </w:p>
    <w:p>
      <w:pPr>
        <w:pStyle w:val="BodyText"/>
      </w:pPr>
      <w:r>
        <w:t xml:space="preserve">Furthermore, language plays a crucial role. While many in</w:t>
      </w:r>
      <w:r>
        <w:t xml:space="preserve"> </w:t>
      </w:r>
      <w:r>
        <w:t xml:space="preserve">Spain Madrid</w:t>
      </w:r>
      <w:r>
        <w:t xml:space="preserve"> are bilingual, web content primarily resonates when it respects local idioms and tone. A</w:t>
      </w:r>
      <w:r>
        <w:t xml:space="preserve"> </w:t>
      </w:r>
      <w:r>
        <w:rPr>
          <w:bCs/>
          <w:b/>
        </w:rPr>
        <w:t xml:space="preserve">Web Designer</w:t>
      </w:r>
      <w:r>
        <w:t xml:space="preserve"> must ensure that typography choices support the Spanish alphabet (including accents like ñ, á, é) effectively. The flow of right-to-left or left-to-right reading patterns is consistent with English and other Latin-based languages in</w:t>
      </w:r>
      <w:r>
        <w:t xml:space="preserve"> </w:t>
      </w:r>
      <w:r>
        <w:t xml:space="preserve">Spain Madrid</w:t>
      </w:r>
      <w:r>
        <w:t xml:space="preserve">, but the length of words in Spanish often requires more horizontal space than English. This structural difference necessitates careful grid planning by the</w:t>
      </w:r>
      <w:r>
        <w:t xml:space="preserve"> </w:t>
      </w:r>
      <w:r>
        <w:rPr>
          <w:bCs/>
          <w:b/>
        </w:rPr>
        <w:t xml:space="preserve">Web Designer</w:t>
      </w:r>
      <w:r>
        <w:t xml:space="preserve"> to prevent layout breaks on mobile devices, which are predominantly used in</w:t>
      </w:r>
      <w:r>
        <w:t xml:space="preserve"> </w:t>
      </w:r>
      <w:r>
        <w:t xml:space="preserve">Spain Madrid</w:t>
      </w:r>
      <w:r>
        <w:t xml:space="preserve">.</w:t>
      </w:r>
    </w:p>
    <w:bookmarkEnd w:id="22"/>
    <w:bookmarkStart w:id="23" w:name="Xbc278b56f4ae5ed0970845d01aaf658d4034720"/>
    <w:p>
      <w:pPr>
        <w:pStyle w:val="Heading2"/>
      </w:pPr>
      <w:r>
        <w:t xml:space="preserve">Technical Proficiency and GDPR Compliance in Spain Madrid</w:t>
      </w:r>
    </w:p>
    <w:p>
      <w:pPr>
        <w:pStyle w:val="FirstParagraph"/>
      </w:pPr>
      <w:r>
        <w:t xml:space="preserve">The legal landscape in</w:t>
      </w:r>
      <w:r>
        <w:t xml:space="preserve"> </w:t>
      </w:r>
      <w:r>
        <w:t xml:space="preserve">Spain Madrid</w:t>
      </w:r>
      <w:r>
        <w:t xml:space="preserve"> is heavily influenced by European Union regulations, particularly the General Data Protection Regulation (GDPR). For a</w:t>
      </w:r>
      <w:r>
        <w:t xml:space="preserve"> </w:t>
      </w:r>
      <w:r>
        <w:rPr>
          <w:bCs/>
          <w:b/>
        </w:rPr>
        <w:t xml:space="preserve">Web Designer</w:t>
      </w:r>
      <w:r>
        <w:t xml:space="preserve">, this is not merely a backend concern but a frontend design imperative. Cookie banners, privacy policy layouts, and data collection forms must be integrated seamlessly into the visual hierarchy. A poorly designed consent mechanism can lead to high bounce rates and legal repercussions in</w:t>
      </w:r>
      <w:r>
        <w:t xml:space="preserve"> </w:t>
      </w:r>
      <w:r>
        <w:t xml:space="preserve">Spain Madrid</w:t>
      </w:r>
      <w:r>
        <w:t xml:space="preserve">. Therefore, the</w:t>
      </w:r>
      <w:r>
        <w:t xml:space="preserve"> </w:t>
      </w:r>
      <w:r>
        <w:rPr>
          <w:bCs/>
          <w:b/>
        </w:rPr>
        <w:t xml:space="preserve">Web Designer</w:t>
      </w:r>
      <w:r>
        <w:t xml:space="preserve"> must collaborate closely with legal teams to ensure that compliance does not detract from user experience but rather builds trust.</w:t>
      </w:r>
    </w:p>
    <w:p>
      <w:pPr>
        <w:pStyle w:val="BodyText"/>
      </w:pPr>
      <w:r>
        <w:t xml:space="preserve">In terms of technical skills, the tech scene in</w:t>
      </w:r>
      <w:r>
        <w:t xml:space="preserve"> </w:t>
      </w:r>
      <w:r>
        <w:t xml:space="preserve">Spain Madrid</w:t>
      </w:r>
      <w:r>
        <w:t xml:space="preserve"> is booming, with a high demand for responsive and mobile-first design. Given the urban density and connectivity infrastructure in</w:t>
      </w:r>
      <w:r>
        <w:t xml:space="preserve"> </w:t>
      </w:r>
      <w:r>
        <w:t xml:space="preserve">Spain Madrid</w:t>
      </w:r>
      <w:r>
        <w:t xml:space="preserve">, internet speeds are generally robust, allowing for rich media content. However, performance remains key. A</w:t>
      </w:r>
      <w:r>
        <w:t xml:space="preserve"> </w:t>
      </w:r>
      <w:r>
        <w:rPr>
          <w:bCs/>
          <w:b/>
        </w:rPr>
        <w:t xml:space="preserve">Web Designer</w:t>
      </w:r>
      <w:r>
        <w:t xml:space="preserve"> must optimize images and code to ensure fast load times without sacrificing quality. Knowledge of frameworks like Bootstrap or Tailwind CSS is highly valued in the local job market in</w:t>
      </w:r>
      <w:r>
        <w:t xml:space="preserve"> </w:t>
      </w:r>
      <w:r>
        <w:t xml:space="preserve">Spain Madrid</w:t>
      </w:r>
      <w:r>
        <w:t xml:space="preserve">, as it allows for rapid prototyping and consistency across devices.</w:t>
      </w:r>
    </w:p>
    <w:bookmarkEnd w:id="23"/>
    <w:bookmarkStart w:id="24" w:name="X037cf7eeeb967cc8c359a508b9d7ebf6d5a26df"/>
    <w:p>
      <w:pPr>
        <w:pStyle w:val="Heading2"/>
      </w:pPr>
      <w:r>
        <w:t xml:space="preserve">Market Dynamics: The Demand for Web Designers in Spain Madrid</w:t>
      </w:r>
    </w:p>
    <w:p>
      <w:pPr>
        <w:pStyle w:val="FirstParagraph"/>
      </w:pPr>
      <w:r>
        <w:t xml:space="preserve">The economic recovery post-pandemic has accelerated digital transformation across industries in</w:t>
      </w:r>
      <w:r>
        <w:t xml:space="preserve"> </w:t>
      </w:r>
      <w:r>
        <w:t xml:space="preserve">Spain Madrid</w:t>
      </w:r>
      <w:r>
        <w:t xml:space="preserve">. From traditional retail on Gran Vía to fintech startups in the Cuatro Torres Business Area, there is a surging demand for skilled</w:t>
      </w:r>
      <w:r>
        <w:t xml:space="preserve"> </w:t>
      </w:r>
      <w:r>
        <w:rPr>
          <w:bCs/>
          <w:b/>
        </w:rPr>
        <w:t xml:space="preserve">Web Designer</w:t>
      </w:r>
      <w:r>
        <w:t xml:space="preserve"> professionals. Local businesses are increasingly recognizing that their website is their primary storefront for an international and domestic audience. This shift has elevated the status of the</w:t>
      </w:r>
      <w:r>
        <w:t xml:space="preserve"> </w:t>
      </w:r>
      <w:r>
        <w:rPr>
          <w:bCs/>
          <w:b/>
        </w:rPr>
        <w:t xml:space="preserve">Web Designer</w:t>
      </w:r>
      <w:r>
        <w:t xml:space="preserve"> from a technical executor to a strategic partner.</w:t>
      </w:r>
    </w:p>
    <w:p>
      <w:pPr>
        <w:pStyle w:val="BodyText"/>
      </w:pPr>
      <w:r>
        <w:t xml:space="preserve">In</w:t>
      </w:r>
      <w:r>
        <w:t xml:space="preserve"> </w:t>
      </w:r>
      <w:r>
        <w:t xml:space="preserve">Spain Madrid</w:t>
      </w:r>
      <w:r>
        <w:t xml:space="preserve">, there is also a growing emphasis on e-commerce. The rise of online shopping habits means that</w:t>
      </w:r>
      <w:r>
        <w:t xml:space="preserve"> </w:t>
      </w:r>
      <w:r>
        <w:rPr>
          <w:bCs/>
          <w:b/>
        </w:rPr>
        <w:t xml:space="preserve">Web Designer</w:t>
      </w:r>
      <w:r>
        <w:t xml:space="preserve"> roles increasingly overlap with UX/UI design and conversion rate optimization. Designers must understand consumer psychology specific to Spanish shoppers, such as the preference for certain payment methods like Bizum, which is ubiquitous in</w:t>
      </w:r>
      <w:r>
        <w:t xml:space="preserve"> </w:t>
      </w:r>
      <w:r>
        <w:t xml:space="preserve">Spain Madrid</w:t>
      </w:r>
      <w:r>
        <w:t xml:space="preserve">. Integrating these local financial tools into the checkout flow requires thoughtful design decisions that a globally trained</w:t>
      </w:r>
      <w:r>
        <w:t xml:space="preserve"> </w:t>
      </w:r>
      <w:r>
        <w:rPr>
          <w:bCs/>
          <w:b/>
        </w:rPr>
        <w:t xml:space="preserve">Web Designer</w:t>
      </w:r>
      <w:r>
        <w:t xml:space="preserve"> might overlook without local insight.</w:t>
      </w:r>
    </w:p>
    <w:bookmarkEnd w:id="24"/>
    <w:bookmarkStart w:id="25" w:name="X1976772e1b66ab5c140e7251f6a04ca06260590"/>
    <w:p>
      <w:pPr>
        <w:pStyle w:val="Heading2"/>
      </w:pPr>
      <w:r>
        <w:t xml:space="preserve">Conclusion: The Future of Web Design in Spain Madrid</w:t>
      </w:r>
    </w:p>
    <w:p>
      <w:pPr>
        <w:pStyle w:val="FirstParagraph"/>
      </w:pPr>
      <w:r>
        <w:t xml:space="preserve">In conclusion, the role of a</w:t>
      </w:r>
      <w:r>
        <w:t xml:space="preserve"> </w:t>
      </w:r>
      <w:r>
        <w:rPr>
          <w:bCs/>
          <w:b/>
        </w:rPr>
        <w:t xml:space="preserve">Web Designer</w:t>
      </w:r>
      <w:r>
        <w:t xml:space="preserve"> in</w:t>
      </w:r>
      <w:r>
        <w:t xml:space="preserve"> </w:t>
      </w:r>
      <w:r>
        <w:t xml:space="preserve">Spain Madrid</w:t>
      </w:r>
      <w:r>
        <w:t xml:space="preserve"> is multifaceted and dynamic. It requires a blend of artistic flair, technical expertise, and deep cultural sensitivity. Success in this market depends on the ability to navigate legal frameworks like GDPR while creating visually engaging experiences that resonate with the warm, expressive nature of Spanish culture. As</w:t>
      </w:r>
      <w:r>
        <w:t xml:space="preserve"> </w:t>
      </w:r>
      <w:r>
        <w:t xml:space="preserve">Spain Madrid</w:t>
      </w:r>
      <w:r>
        <w:t xml:space="preserve"> continues to position itself as a leading tech hub in Southern Europe, the need for</w:t>
      </w:r>
      <w:r>
        <w:t xml:space="preserve"> </w:t>
      </w:r>
      <w:r>
        <w:rPr>
          <w:bCs/>
          <w:b/>
        </w:rPr>
        <w:t xml:space="preserve">Web Designer</w:t>
      </w:r>
      <w:r>
        <w:t xml:space="preserve"> professionals who can bridge the gap between global standards and local expectations will only grow.</w:t>
      </w:r>
    </w:p>
    <w:p>
      <w:pPr>
        <w:pStyle w:val="BodyText"/>
      </w:pPr>
      <w:r>
        <w:t xml:space="preserve">For aspiring and established designers alike, specializing in the</w:t>
      </w:r>
      <w:r>
        <w:t xml:space="preserve"> </w:t>
      </w:r>
      <w:r>
        <w:t xml:space="preserve">Spain Madrid</w:t>
      </w:r>
      <w:r>
        <w:t xml:space="preserve"> market offers lucrative opportunities. However, it demands a commitment to continuous learning—staying updated on design trends, local regulations, and technological advancements. By embracing these challenges, a</w:t>
      </w:r>
      <w:r>
        <w:t xml:space="preserve"> </w:t>
      </w:r>
      <w:r>
        <w:rPr>
          <w:bCs/>
          <w:b/>
        </w:rPr>
        <w:t xml:space="preserve">Web Designer</w:t>
      </w:r>
      <w:r>
        <w:t xml:space="preserve"> can not only achieve professional success but also contribute to the digital enrichment of the vibrant community in</w:t>
      </w:r>
      <w:r>
        <w:t xml:space="preserve"> </w:t>
      </w:r>
      <w:r>
        <w:t xml:space="preserve">Spain Madrid</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Web Designer in Spain Madrid</dc:title>
  <dc:creator/>
  <dc:language>en</dc:language>
  <cp:keywords/>
  <dcterms:created xsi:type="dcterms:W3CDTF">2026-07-29T10:08:59Z</dcterms:created>
  <dcterms:modified xsi:type="dcterms:W3CDTF">2026-07-29T10:08:59Z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