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38076f15ef3b40991af6d670b0a1271690bb3fe"/>
    <w:p>
      <w:pPr>
        <w:pStyle w:val="Heading1"/>
      </w:pPr>
      <w:r>
        <w:t xml:space="preserve">A Comprehensive Book Report on the Modern Web Designer</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Focused Context:</w:t>
      </w:r>
    </w:p>
    <w:p>
      <w:pPr>
        <w:pStyle w:val="BodyText"/>
      </w:pPr>
      <w:r>
        <w:br/>
      </w:r>
    </w:p>
    <w:p>
      <w:pPr>
        <w:pStyle w:val="BodyText"/>
      </w:pPr>
      <w:r>
        <w:t xml:space="preserve">The Profession of the</w:t>
      </w:r>
      <w:r>
        <w:t xml:space="preserve"> </w:t>
      </w:r>
      <w:r>
        <w:rPr>
          <w:iCs/>
          <w:i/>
        </w:rPr>
        <w:t xml:space="preserve">Web Designer</w:t>
      </w:r>
    </w:p>
    <w:p>
      <w:pPr>
        <w:pStyle w:val="BodyText"/>
      </w:pPr>
      <w:r>
        <w:t xml:space="preserve">The Metropolitan Hub:</w:t>
      </w:r>
      <w:r>
        <w:t xml:space="preserve"> </w:t>
      </w:r>
      <w:r>
        <w:rPr>
          <w:iCs/>
          <w:i/>
        </w:rPr>
        <w:t xml:space="preserve">United Kingdom London</w:t>
      </w:r>
    </w:p>
    <w:p>
      <w:pPr>
        <w:pStyle w:val="BodyText"/>
      </w:pPr>
      <w:r>
        <w:t xml:space="preserve">Analytical Synthesis: The "Book Report" Perspective on Industry Trends</w:t>
      </w:r>
    </w:p>
    <w:p>
      <w:pPr>
        <w:pStyle w:val="BodyText"/>
      </w:pPr>
      <w:r>
        <w:br/>
      </w:r>
    </w:p>
    <w:p>
      <w:pPr>
        <w:pStyle w:val="BodyText"/>
      </w:pPr>
      <w:r>
        <w:rPr>
          <w:bCs/>
          <w:b/>
        </w:rPr>
        <w:t xml:space="preserve">Purpose:</w:t>
      </w:r>
      <w:r>
        <w:br/>
      </w:r>
      <w:r>
        <w:t xml:space="preserve">This document serves as a detailed book report and analytical review regarding the role, responsibilities, and strategic importance of the Web Designer. Specifically, this report examines how these professionals operate within the unique digital ecosystem of United Kingdom London. By synthesizing various industry reports, academic texts on digital media design theory (functioning here as our "books" or source material), and market analyses specific to the capital city's economy, we aim to provide a holistic view of this critical creative profession.</w:t>
      </w:r>
    </w:p>
    <w:bookmarkStart w:id="20" w:name="introduction-the-digital-canvas"/>
    <w:p>
      <w:pPr>
        <w:pStyle w:val="Heading2"/>
      </w:pPr>
      <w:r>
        <w:t xml:space="preserve">1. Introduction: The Digital Canvas</w:t>
      </w:r>
    </w:p>
    <w:p>
      <w:pPr>
        <w:pStyle w:val="FirstParagraph"/>
      </w:pPr>
      <w:r>
        <w:br/>
      </w:r>
    </w:p>
    <w:p>
      <w:pPr>
        <w:pStyle w:val="BodyText"/>
      </w:pPr>
      <w:r>
        <w:t xml:space="preserve">In the contemporary era, digital presence is not merely an option but a necessity for business survival. At the heart of this digital transformation stands the Web Designer. To understand their role fully, one must view them through the lens of a book report that analyzes multiple texts: technical manuals on coding and design theory, market reports from financial institutions like the Bank of England regarding digital growth, and sociological studies on user behavior in urban centers. The Web Designer is not simply an artist; they are a strategic communicator who bridges the gap between aesthetic beauty and functional utility.</w:t>
      </w:r>
    </w:p>
    <w:p>
      <w:pPr>
        <w:pStyle w:val="BodyText"/>
      </w:pPr>
      <w:r>
        <w:br/>
      </w:r>
    </w:p>
    <w:p>
      <w:pPr>
        <w:pStyle w:val="BodyText"/>
      </w:pPr>
      <w:r>
        <w:t xml:space="preserve">When we consider United Kingdom London as our primary case study, the complexity increases. London is recognized globally as one of the top three global hubs for technology and creative industries. Therefore, a Web Designer operating in this environment must possess a higher degree of sophistication than their counterparts in less saturated markets.</w:t>
      </w:r>
    </w:p>
    <w:p>
      <w:pPr>
        <w:pStyle w:val="BodyText"/>
      </w:pPr>
      <w:r>
        <w:br/>
      </w:r>
    </w:p>
    <w:bookmarkEnd w:id="20"/>
    <w:bookmarkStart w:id="21" w:name="Xadf3271603d78dc56461cd0ecfbd2559abfa94c"/>
    <w:p>
      <w:pPr>
        <w:pStyle w:val="Heading2"/>
      </w:pPr>
      <w:r>
        <w:t xml:space="preserve">2. The Core Competencies of the Web Designer</w:t>
      </w:r>
    </w:p>
    <w:p>
      <w:pPr>
        <w:pStyle w:val="FirstParagraph"/>
      </w:pPr>
      <w:r>
        <w:br/>
      </w:r>
    </w:p>
    <w:p>
      <w:pPr>
        <w:pStyle w:val="BodyText"/>
      </w:pPr>
      <w:r>
        <w:t xml:space="preserve">Our analysis of industry "texts" reveals that the modern Web Designer must master three distinct pillars:</w:t>
      </w:r>
    </w:p>
    <w:p>
      <w:pPr>
        <w:pStyle w:val="BodyText"/>
      </w:pPr>
      <w:r>
        <w:br/>
      </w:r>
    </w:p>
    <w:p>
      <w:pPr>
        <w:numPr>
          <w:ilvl w:val="0"/>
          <w:numId w:val="1001"/>
        </w:numPr>
        <w:pStyle w:val="Compact"/>
      </w:pPr>
      <w:r>
        <w:rPr>
          <w:bCs/>
          <w:b/>
        </w:rPr>
        <w:t xml:space="preserve">Aesthetic Design &amp; User Experience (UX):</w:t>
      </w:r>
      <w:r>
        <w:t xml:space="preserve"> </w:t>
      </w:r>
      <w:r>
        <w:t xml:space="preserve">The primary mandate is to create visually appealing layouts that guide users intuitively. This involves understanding color theory, typography, and whitespace. In a competitive market like United Kingdom London, where consumer standards are exceptionally high due to the density of competitors, aesthetic appeal must be coupled with seamless functionality.</w:t>
      </w:r>
    </w:p>
    <w:p>
      <w:pPr>
        <w:numPr>
          <w:ilvl w:val="0"/>
          <w:numId w:val="1001"/>
        </w:numPr>
        <w:pStyle w:val="Compact"/>
      </w:pPr>
      <w:r>
        <w:rPr>
          <w:bCs/>
          <w:b/>
        </w:rPr>
        <w:t xml:space="preserve">Technical Proficiency:</w:t>
      </w:r>
      <w:r>
        <w:t xml:space="preserve"> </w:t>
      </w:r>
      <w:r>
        <w:t xml:space="preserve">While not always required to be a full-stack developer, the Web Designer must possess working knowledge of HTML5, CSS3, JavaScript frameworks (such as React or Vue.js), and Content Management Systems like WordPress or Shopify. This technical literacy ensures that their creative visions can actually be implemented without significant friction.</w:t>
      </w:r>
    </w:p>
    <w:p>
      <w:pPr>
        <w:numPr>
          <w:ilvl w:val="0"/>
          <w:numId w:val="1001"/>
        </w:numPr>
        <w:pStyle w:val="Compact"/>
      </w:pPr>
      <w:r>
        <w:rPr>
          <w:bCs/>
          <w:b/>
        </w:rPr>
        <w:t xml:space="preserve">Strategic Thinking:</w:t>
      </w:r>
      <w:r>
        <w:t xml:space="preserve"> </w:t>
      </w:r>
      <w:r>
        <w:t xml:space="preserve">A key aspect highlighted in modern business literature is the need for designers to think like marketers. They must understand Search Engine Optimization (SEO) principles, conversion rate optimization (CRO), and analytics. The Web Designer creates the vehicle; business strategy provides the fuel.</w:t>
      </w:r>
    </w:p>
    <w:bookmarkEnd w:id="21"/>
    <w:bookmarkStart w:id="23" w:name="Xd209cf76126254ab923f577e0a403e528a5209e"/>
    <w:p>
      <w:pPr>
        <w:pStyle w:val="Heading2"/>
      </w:pPr>
      <w:r>
        <w:t xml:space="preserve">3. The United Kingdom London Context: A Unique Ecosystem</w:t>
      </w:r>
    </w:p>
    <w:p>
      <w:pPr>
        <w:pStyle w:val="FirstParagraph"/>
      </w:pPr>
      <w:r>
        <w:br/>
      </w:r>
    </w:p>
    <w:p>
      <w:pPr>
        <w:pStyle w:val="BodyText"/>
      </w:pPr>
      <w:r>
        <w:t xml:space="preserve">The specific mention of</w:t>
      </w:r>
      <w:r>
        <w:t xml:space="preserve"> </w:t>
      </w:r>
      <w:r>
        <w:rPr>
          <w:iCs/>
          <w:i/>
        </w:rPr>
        <w:t xml:space="preserve">United Kingdom London</w:t>
      </w:r>
      <w:r>
        <w:t xml:space="preserve"> </w:t>
      </w:r>
      <w:r>
        <w:t xml:space="preserve">is crucial because it imposes distinct requirements on the Web Designer. London is a multicultural, fast-paced financial and cultural capital. Here are several factors that shape the role in this region:</w:t>
      </w:r>
    </w:p>
    <w:p>
      <w:pPr>
        <w:pStyle w:val="BodyText"/>
      </w:pPr>
      <w:r>
        <w:br/>
      </w:r>
    </w:p>
    <w:bookmarkStart w:id="22" w:name="the-city-of-banks-effect"/>
    <w:p>
      <w:pPr>
        <w:pStyle w:val="Heading3"/>
      </w:pPr>
      <w:r>
        <w:t xml:space="preserve">The "City of Banks" Effect</w:t>
      </w:r>
    </w:p>
    <w:p>
      <w:pPr>
        <w:pStyle w:val="FirstParagraph"/>
      </w:pPr>
      <w:r>
        <w:br/>
      </w:r>
    </w:p>
    <w:p>
      <w:pPr>
        <w:pStyle w:val="BodyText"/>
      </w:pPr>
      <w:r>
        <w:t xml:space="preserve">London is home to major financial institutions (the Canary Wharf cluster) and fintech startups (the Tech City/Shoreditch hub). Web Designers in this area often deal with high-stakes corporate clients. The designs must exude trust, authority, and security. A flashy, overly experimental design might be rejected in favor of a clean, minimalist aesthetic that signals reliability to international investors.</w:t>
      </w:r>
    </w:p>
    <w:bookmarkEnd w:id="22"/>
    <w:p>
      <w:pPr>
        <w:pStyle w:val="BodyText"/>
      </w:pPr>
      <w:r>
        <w:br/>
      </w:r>
    </w:p>
    <w:p>
      <w:pPr>
        <w:pStyle w:val="BodyText"/>
      </w:pPr>
      <w:r>
        <w:rPr>
          <w:bCs/>
          <w:b/>
        </w:rPr>
        <w:t xml:space="preserve">The Creative Industries Hub:</w:t>
      </w:r>
    </w:p>
    <w:p>
      <w:pPr>
        <w:pStyle w:val="BodyText"/>
      </w:pPr>
      <w:r>
        <w:br/>
      </w:r>
    </w:p>
    <w:p>
      <w:pPr>
        <w:pStyle w:val="BodyText"/>
      </w:pPr>
      <w:r>
        <w:t xml:space="preserve">Simultaneously, London is a global leader in advertising, fashion, and media. In these sectors (often concentrated in Soho and Shoreditch), the Web Designer must push boundaries. Creativity is paramount here. The "Book Report" on creative trends shows that designers are increasingly using immersive technologies like WebGL (3D graphics) to create interactive brand experiences.</w:t>
      </w:r>
    </w:p>
    <w:p>
      <w:pPr>
        <w:pStyle w:val="BodyText"/>
      </w:pPr>
      <w:r>
        <w:br/>
      </w:r>
    </w:p>
    <w:p>
      <w:pPr>
        <w:pStyle w:val="BodyText"/>
      </w:pPr>
      <w:r>
        <w:rPr>
          <w:bCs/>
          <w:b/>
        </w:rPr>
        <w:t xml:space="preserve">Cultural Diversity and Inclusivity:</w:t>
      </w:r>
    </w:p>
    <w:p>
      <w:pPr>
        <w:pStyle w:val="BodyText"/>
      </w:pPr>
      <w:r>
        <w:br/>
      </w:r>
    </w:p>
    <w:p>
      <w:pPr>
        <w:pStyle w:val="BodyText"/>
      </w:pPr>
      <w:r>
        <w:t xml:space="preserve">London’s diverse population demands that Web Designers prioritize accessibility and inclusivity. This is not just a moral imperative but often a legal one, guided by the Equality Act 2010 in the</w:t>
      </w:r>
      <w:r>
        <w:t xml:space="preserve"> </w:t>
      </w:r>
      <w:r>
        <w:rPr>
          <w:iCs/>
          <w:i/>
        </w:rPr>
        <w:t xml:space="preserve">United Kingdom</w:t>
      </w:r>
      <w:r>
        <w:t xml:space="preserve">. Web designers must ensure websites are WCAG (Web Content Accessibility Guidelines) compliant, ensuring they are usable by people with disabilities. Furthermore, designs must resonate across various cultural demographics within the city.</w:t>
      </w:r>
    </w:p>
    <w:p>
      <w:pPr>
        <w:pStyle w:val="BodyText"/>
      </w:pPr>
      <w:r>
        <w:br/>
      </w:r>
    </w:p>
    <w:bookmarkEnd w:id="23"/>
    <w:bookmarkStart w:id="24" w:name="challenges-and-evolving-trends"/>
    <w:p>
      <w:pPr>
        <w:pStyle w:val="Heading2"/>
      </w:pPr>
      <w:r>
        <w:t xml:space="preserve">4. Challenges and Evolving Trends</w:t>
      </w:r>
    </w:p>
    <w:p>
      <w:pPr>
        <w:pStyle w:val="FirstParagraph"/>
      </w:pPr>
      <w:r>
        <w:br/>
      </w:r>
    </w:p>
    <w:p>
      <w:pPr>
        <w:pStyle w:val="BodyText"/>
      </w:pPr>
      <w:r>
        <w:t xml:space="preserve">Reading through current industry publications reveals several challenges facing Web Designers in London:</w:t>
      </w:r>
    </w:p>
    <w:p>
      <w:pPr>
        <w:pStyle w:val="BodyText"/>
      </w:pPr>
      <w:r>
        <w:br/>
      </w:r>
    </w:p>
    <w:p>
      <w:pPr>
        <w:numPr>
          <w:ilvl w:val="0"/>
          <w:numId w:val="1002"/>
        </w:numPr>
        <w:pStyle w:val="Compact"/>
      </w:pPr>
      <w:r>
        <w:rPr>
          <w:bCs/>
          <w:b/>
        </w:rPr>
        <w:t xml:space="preserve">Pace of Change:</w:t>
      </w:r>
      <w:r>
        <w:t xml:space="preserve">The technology stack evolves rapidly. What was standard five years ago is now obsolete. Continuous learning is mandatory.</w:t>
      </w:r>
    </w:p>
    <w:p>
      <w:pPr>
        <w:numPr>
          <w:ilvl w:val="0"/>
          <w:numId w:val="1002"/>
        </w:numPr>
        <w:pStyle w:val="Compact"/>
      </w:pPr>
      <w:r>
        <w:rPr>
          <w:bCs/>
          <w:b/>
        </w:rPr>
        <w:t xml:space="preserve">Mobile-First Indexing:</w:t>
      </w:r>
      <w:r>
        <w:t xml:space="preserve">A significant portion of web traffic in London occurs on mobile devices due to the city’s high population density and commuting culture (using trains and buses). Designers must prioritize responsive design above all else.</w:t>
      </w:r>
    </w:p>
    <w:p>
      <w:pPr>
        <w:numPr>
          <w:ilvl w:val="0"/>
          <w:numId w:val="1002"/>
        </w:numPr>
        <w:pStyle w:val="Compact"/>
      </w:pPr>
      <w:r>
        <w:rPr>
          <w:bCs/>
          <w:b/>
        </w:rPr>
        <w:t xml:space="preserve">Data Privacy:</w:t>
      </w:r>
      <w:r>
        <w:t xml:space="preserve">With the implementation of GDPR (General Data Protection Regulation) which originated in Europe and heavily influences British law, Web Designers must integrate privacy-compliant cookie banners and data handling protocols directly into the user interface without ruining the visual experience.</w:t>
      </w:r>
    </w:p>
    <w:bookmarkEnd w:id="24"/>
    <w:bookmarkStart w:id="25" w:name="Xbe2edfe893091a62699074ec71e8b45d7f873c4"/>
    <w:p>
      <w:pPr>
        <w:pStyle w:val="Heading2"/>
      </w:pPr>
      <w:r>
        <w:t xml:space="preserve">5. The Economic Impact of Web Design in London</w:t>
      </w:r>
    </w:p>
    <w:p>
      <w:pPr>
        <w:pStyle w:val="FirstParagraph"/>
      </w:pPr>
      <w:r>
        <w:br/>
      </w:r>
    </w:p>
    <w:p>
      <w:pPr>
        <w:pStyle w:val="BodyText"/>
      </w:pPr>
      <w:r>
        <w:t xml:space="preserve">A comprehensive book report cannot ignore economics. The digital sector is a cornerstone of the UK economy, with London being its engine room. Skilled Web Designers command high salaries due to this demand. They are responsible for driving revenue through e-commerce platforms and lead generation for service-based businesses.</w:t>
      </w:r>
    </w:p>
    <w:p>
      <w:pPr>
        <w:pStyle w:val="BodyText"/>
      </w:pPr>
      <w:r>
        <w:br/>
      </w:r>
    </w:p>
    <w:p>
      <w:pPr>
        <w:pStyle w:val="BodyText"/>
      </w:pPr>
      <w:r>
        <w:t xml:space="preserve">Furthermore, the freelance scene in London is robust. Many Web Designers operate as consultants or agency owners, contributing significantly to the gig economy. This fluidity allows businesses of all sizes—from small cafes in Borough Market to multinational corporations in Canary Wharf—to access high-quality design services.</w:t>
      </w:r>
    </w:p>
    <w:p>
      <w:pPr>
        <w:pStyle w:val="BodyText"/>
      </w:pPr>
      <w:r>
        <w:br/>
      </w:r>
    </w:p>
    <w:bookmarkEnd w:id="25"/>
    <w:bookmarkStart w:id="26" w:name="conclusion-the-strategic-imperative"/>
    <w:p>
      <w:pPr>
        <w:pStyle w:val="Heading2"/>
      </w:pPr>
      <w:r>
        <w:t xml:space="preserve">6. Conclusion: The Strategic Imperative</w:t>
      </w:r>
    </w:p>
    <w:p>
      <w:pPr>
        <w:pStyle w:val="FirstParagraph"/>
      </w:pPr>
      <w:r>
        <w:br/>
      </w:r>
    </w:p>
    <w:p>
      <w:pPr>
        <w:pStyle w:val="BodyText"/>
      </w:pPr>
      <w:r>
        <w:t xml:space="preserve">In conclusion, this report synthesizes various perspectives on the role of the Web Designer within United Kingdom London. It is evident that this profession has evolved far beyond simple page layout and color selection. Today’s Web Designer in London is a hybrid professional: part artist, part technologist, and part business strategist.</w:t>
      </w:r>
    </w:p>
    <w:p>
      <w:pPr>
        <w:pStyle w:val="BodyText"/>
      </w:pPr>
      <w:r>
        <w:br/>
      </w:r>
    </w:p>
    <w:p>
      <w:pPr>
        <w:pStyle w:val="BodyText"/>
      </w:pPr>
      <w:r>
        <w:t xml:space="preserve">The unique environment of</w:t>
      </w:r>
      <w:r>
        <w:t xml:space="preserve"> </w:t>
      </w:r>
      <w:r>
        <w:rPr>
          <w:iCs/>
          <w:i/>
        </w:rPr>
        <w:t xml:space="preserve">United Kingdom London</w:t>
      </w:r>
      <w:r>
        <w:t xml:space="preserve"> </w:t>
      </w:r>
      <w:r>
        <w:t xml:space="preserve">demands a level of excellence, cultural awareness, and technical precision that sets the standard for global design practices. As digital landscapes continue to shift with the advent of AI-driven design tools and virtual reality interfaces, the core principles remain: creating meaningful connections between brands and users through intuitive, beautiful web experiences.</w:t>
      </w:r>
    </w:p>
    <w:p>
      <w:pPr>
        <w:pStyle w:val="BodyText"/>
      </w:pPr>
      <w:r>
        <w:br/>
      </w:r>
    </w:p>
    <w:p>
      <w:pPr>
        <w:pStyle w:val="BodyText"/>
      </w:pPr>
      <w:r>
        <w:t xml:space="preserve">For any organization looking to thrive in London’s competitive market, investing in top-tier Web Design talent is not an expense but a critical strategic investment. The "text" of their digital presence is often the first chapter potential customers read; ensuring that chapter is compelling, clear, and accessible is the Web Designer’s ultimate responsibility.</w:t>
      </w:r>
    </w:p>
    <w:p>
      <w:pPr>
        <w:pStyle w:val="BodyText"/>
      </w:pPr>
      <w:r>
        <w:br/>
      </w:r>
    </w:p>
    <w:p>
      <w:pPr>
        <w:pStyle w:val="BodyText"/>
      </w:pPr>
      <w:r>
        <w:rPr>
          <w:iCs/>
          <w:i/>
        </w:rPr>
        <w:t xml:space="preserve">End of Report</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Role of the Web Designer in United Kingdom London</dc:title>
  <dc:creator/>
  <dc:language>en</dc:language>
  <cp:keywords/>
  <dcterms:created xsi:type="dcterms:W3CDTF">2026-07-29T16:17:17Z</dcterms:created>
  <dcterms:modified xsi:type="dcterms:W3CDTF">2026-07-29T16:17:17Z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