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Iraq</w:t>
      </w:r>
      <w:r>
        <w:t xml:space="preserve"> </w:t>
      </w:r>
      <w:r>
        <w:t xml:space="preserve">Baghdad</w:t>
      </w:r>
    </w:p>
    <w:p>
      <w:pPr>
        <w:pStyle w:val="FirstParagraph"/>
      </w:pPr>
      <w:r>
        <w:rPr>
          <w:bCs/>
          <w:b/>
        </w:rPr>
        <w:t xml:space="preserve">Title:</w:t>
      </w:r>
      <w:r>
        <w:t xml:space="preserve"> </w:t>
      </w:r>
      <w:r>
        <w:t xml:space="preserve">Book Report on the Role and Narrative of the Welder in Iraq, Baghdad</w:t>
      </w:r>
      <w:r>
        <w:br/>
      </w:r>
      <w:r>
        <w:rPr>
          <w:bCs/>
          <w:b/>
        </w:rPr>
        <w:t xml:space="preserve">Date:</w:t>
      </w:r>
      <w:r>
        <w:t xml:space="preserve"> </w:t>
      </w:r>
      <w:r>
        <w:t xml:space="preserve">May 24, 2024</w:t>
      </w:r>
      <w:r>
        <w:br/>
      </w:r>
      <w:r>
        <w:rPr>
          <w:bCs/>
          <w:b/>
        </w:rPr>
        <w:t xml:space="preserve">Focusing Aspects:</w:t>
      </w:r>
      <w:r>
        <w:t xml:space="preserve"> </w:t>
      </w:r>
      <w:r>
        <w:t xml:space="preserve">The Welder, Iraq, Baghdad</w:t>
      </w:r>
    </w:p>
    <w:bookmarkStart w:id="25" w:name="X4ab47afd1fa36f360f0622646d4376c9219819e"/>
    <w:p>
      <w:pPr>
        <w:pStyle w:val="Heading1"/>
      </w:pPr>
      <w:r>
        <w:t xml:space="preserve">The Arc and the Asphalt: A Book Report on Industrial Resilience in Baghdad</w:t>
      </w:r>
    </w:p>
    <w:p>
      <w:pPr>
        <w:pStyle w:val="FirstParagraph"/>
      </w:pPr>
      <w:r>
        <w:t xml:space="preserve">In analyzing the complex socio-economic and historical tapestry of modern conflicts and reconstruction efforts, few narratives are as visceral or as critical as that of the industrial laborer. This book report explores a thematic study focused on "The Welder" within the specific geographical and political context of "Iraq Baghdad." While not a traditional novel with a singular protagonist, this report treats the archetype of the welder and their lived experience in one of the world’s most historically significant yet volatile cities as a literary subject. The intersection of high-precision metalwork, ancient heritage, and modern geopolitical instability creates a unique narrative framework that is essential for understanding the reconstruction era.</w:t>
      </w:r>
    </w:p>
    <w:bookmarkStart w:id="20" w:name="contextualizing-iraq-baghdad"/>
    <w:p>
      <w:pPr>
        <w:pStyle w:val="Heading2"/>
      </w:pPr>
      <w:r>
        <w:t xml:space="preserve">Contextualizing Iraq Baghdad</w:t>
      </w:r>
    </w:p>
    <w:p>
      <w:pPr>
        <w:pStyle w:val="FirstParagraph"/>
      </w:pPr>
      <w:r>
        <w:t xml:space="preserve">To understand the role of the welder, one must first ground the reader in the setting of Iraq Baghdad. Baghdad is not merely a location; it is a character in its own right. Known historically as the "City of Peace," it has long been a center for learning, trade, and culture along the Tigris River. However, in contemporary literature regarding post-2003 Iraq, Baghdad often represents resilience amidst chaos. The city’s infrastructure suffered catastrophic damage during years of conflict, leaving a landscape scarred by destroyed bridges, shattered pipelines, and compromised industrial facilities.</w:t>
      </w:r>
    </w:p>
    <w:p>
      <w:pPr>
        <w:pStyle w:val="BodyText"/>
      </w:pPr>
      <w:r>
        <w:t xml:space="preserve">The narrative of Iraq Baghdad is one of duality: the ancient cobblestones and historic mosques coexist with modern checkpoints and rebuilt highways. This duality sets the stage for the workman on the ground. The environment is harsh, characterized by extreme heat in summer which affects both human endurance and technical precision, and a political atmosphere that can shift rapidly. For any book or report concerning this region, acknowledging these environmental pressures is vital to portraying realism.</w:t>
      </w:r>
    </w:p>
    <w:bookmarkEnd w:id="20"/>
    <w:bookmarkStart w:id="21" w:name="the-archetype-of-the-welder"/>
    <w:p>
      <w:pPr>
        <w:pStyle w:val="Heading2"/>
      </w:pPr>
      <w:r>
        <w:t xml:space="preserve">The Archetype of the Welder</w:t>
      </w:r>
    </w:p>
    <w:p>
      <w:pPr>
        <w:pStyle w:val="FirstParagraph"/>
      </w:pPr>
      <w:r>
        <w:t xml:space="preserve">The central figure of this report is "The Welder." In the context of Iraq's reconstruction, the welder is more than a technician; they are a symbol of repair and continuity. The act of welding—joining two separate pieces of metal through heat and fusion—serves as a powerful metaphor for the broader societal efforts to reunite Iraq Baghdad after periods of fragmentation.</w:t>
      </w:r>
    </w:p>
    <w:p>
      <w:pPr>
        <w:pStyle w:val="BodyText"/>
      </w:pPr>
      <w:r>
        <w:t xml:space="preserve">The welder operates with an arc torch, consuming electrodes that melt into the base material to create a bond stronger than the original components. This technical process mirrors the sociological imperative in Baghdad: creating bonds where there has been breakage. The book examines the daily routine of a skilled welder working on critical infrastructure projects, such as repairing water treatment plants or stabilizing structural beams in commercial districts. These are not merely jobs; they are acts of civic duty performed under dangerous conditions.</w:t>
      </w:r>
    </w:p>
    <w:bookmarkEnd w:id="21"/>
    <w:bookmarkStart w:id="22" w:name="X240b990a83fffdc78ab3b9b26c4b794d5623940"/>
    <w:p>
      <w:pPr>
        <w:pStyle w:val="Heading2"/>
      </w:pPr>
      <w:r>
        <w:t xml:space="preserve">The Narrative Arc: Skill Amidst Instability</w:t>
      </w:r>
    </w:p>
    <w:p>
      <w:pPr>
        <w:pStyle w:val="FirstParagraph"/>
      </w:pPr>
      <w:r>
        <w:t xml:space="preserve">The core narrative tension in this thematic report arises from the contrast between the precision required by welding and the unpredictability of life in Iraq Baghdad. Welding requires a steady hand, clear vision, and an understanding of metallurgy. It demands focus that is difficult to maintain when external security threats loom large.</w:t>
      </w:r>
    </w:p>
    <w:p>
      <w:pPr>
        <w:pStyle w:val="BodyText"/>
      </w:pPr>
      <w:r>
        <w:t xml:space="preserve">The report details how welders in Baghdad have adapted their techniques and schedules to navigate these challenges. Safety protocols must be rigorously maintained not just for industrial compliance but for survival, as industrial sites can sometimes become targets or collateral damage in broader conflicts. The narrative highlights stories of welders who travel from rural provinces to the capital, seeking work that only they can perform, thereby contributing to a national economic recovery.</w:t>
      </w:r>
    </w:p>
    <w:p>
      <w:pPr>
        <w:pStyle w:val="BodyText"/>
      </w:pPr>
      <w:r>
        <w:t xml:space="preserve">Furthermore, the text explores the transmission of knowledge. In Iraq Baghdad, there is a growing generation of young workers learning these trades. The report emphasizes mentorship programs where older welders pass down techniques to younger apprentices. This intergenerational transfer of skills is portrayed as a form of cultural preservation and future-proofing for Iraq’s industrial sector.</w:t>
      </w:r>
    </w:p>
    <w:bookmarkEnd w:id="22"/>
    <w:bookmarkStart w:id="23" w:name="technical-and-human-dimensions"/>
    <w:p>
      <w:pPr>
        <w:pStyle w:val="Heading2"/>
      </w:pPr>
      <w:r>
        <w:t xml:space="preserve">Technical and Human Dimensions</w:t>
      </w:r>
    </w:p>
    <w:p>
      <w:pPr>
        <w:pStyle w:val="FirstParagraph"/>
      </w:pPr>
      <w:r>
        <w:t xml:space="preserve">A significant portion of the analysis focuses on the technical aspects specific to welding in the Middle Eastern climate. High temperatures can affect cooling rates of welds, requiring adjustments in technique. Dust and sand particles pose risks to both equipment operator health and weld integrity. The report argues that successful projects in Iraq Baghdad depend on these specialized adaptations, showcasing local ingenuity.</w:t>
      </w:r>
    </w:p>
    <w:p>
      <w:pPr>
        <w:pStyle w:val="BodyText"/>
      </w:pPr>
      <w:r>
        <w:t xml:space="preserve">Humanistically, the book delves into the psychological state of the worker. The welder is often an anonymous figure behind a darkened mask, yet their contribution is foundational to society. By restoring electricity grids via steel tower repairs or fixing water pipes that prevent disease outbreaks, these individuals save lives indirectly but profoundly. Their story is one of quiet dignity and essential service.</w:t>
      </w:r>
    </w:p>
    <w:bookmarkEnd w:id="23"/>
    <w:bookmarkStart w:id="24" w:name="conclusion"/>
    <w:p>
      <w:pPr>
        <w:pStyle w:val="Heading2"/>
      </w:pPr>
      <w:r>
        <w:t xml:space="preserve">Conclusion</w:t>
      </w:r>
    </w:p>
    <w:p>
      <w:pPr>
        <w:pStyle w:val="FirstParagraph"/>
      </w:pPr>
      <w:r>
        <w:t xml:space="preserve">In conclusion, this report synthesizes the experiences of the welder within the dynamic and demanding environment of Iraq Baghdad. It moves beyond statistical data on reconstruction to highlight human resilience, technical skill, and the metaphorical power of joining broken parts. The narrative confirms that while buildings are made of concrete and steel, nations are built by those who have the skill to hold them together.</w:t>
      </w:r>
    </w:p>
    <w:p>
      <w:pPr>
        <w:pStyle w:val="BodyText"/>
      </w:pPr>
      <w:r>
        <w:t xml:space="preserve">Understanding "The Welder" in "Iraq Baghdad" provides a critical lens through which to view post-conflict recovery. It highlights that true reconstruction is not just about rebuilding structures, but about empowering the skilled labor force that maintains them. The welder stands as a testament to the enduring strength of Iraq’s people and their commitment to rebuilding Baghdad into a stable, prosperous hub once again.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Iraq Baghdad</dc:title>
  <dc:creator/>
  <dc:language>en</dc:language>
  <cp:keywords/>
  <dcterms:created xsi:type="dcterms:W3CDTF">2026-07-29T15:29:28Z</dcterms:created>
  <dcterms:modified xsi:type="dcterms:W3CDTF">2026-07-29T15:29:28Z</dcterms:modified>
</cp:coreProperties>
</file>

<file path=docProps/custom.xml><?xml version="1.0" encoding="utf-8"?>
<Properties xmlns="http://schemas.openxmlformats.org/officeDocument/2006/custom-properties" xmlns:vt="http://schemas.openxmlformats.org/officeDocument/2006/docPropsVTypes"/>
</file>