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d5320c15e94e91a08a922b7e6728c9cbaab566e"/>
    <w:p>
      <w:pPr>
        <w:pStyle w:val="Heading1"/>
      </w:pPr>
      <w:r>
        <w:t xml:space="preserve">Synthesis Report on the Trade of Welder Within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Employment Board, West Midlands</w:t>
      </w:r>
      <w:r>
        <w:br/>
      </w:r>
      <w:r>
        <w:rPr>
          <w:bCs/>
          <w:b/>
        </w:rPr>
        <w:t xml:space="preserve">From:</w:t>
      </w:r>
      <w:r>
        <w:t xml:space="preserve"> </w:t>
      </w:r>
      <w:r>
        <w:t xml:space="preserve">Industrial Skills Analysis Division</w:t>
      </w:r>
      <w:r>
        <w:br/>
      </w:r>
      <w:r>
        <w:rPr>
          <w:bCs/>
          <w:b/>
        </w:rPr>
        <w:t xml:space="preserve">Subject:</w:t>
      </w:r>
      <w:r>
        <w:t xml:space="preserve">A Comprehensive Review of the Welder Profession in the Local Economy</w:t>
      </w:r>
    </w:p>
    <w:bookmarkStart w:id="20" w:name="i.-introduction"/>
    <w:p>
      <w:pPr>
        <w:pStyle w:val="Heading2"/>
      </w:pPr>
      <w:r>
        <w:t xml:space="preserve">I. Introduction</w:t>
      </w:r>
    </w:p>
    <w:p>
      <w:pPr>
        <w:pStyle w:val="FirstParagraph"/>
      </w:pPr>
      <w:r>
        <w:t xml:space="preserve">The industrial landscape of the modern era is defined by precision, durability, and structural integrity. At the heart of this infrastructure lies a critical trade: welding. This Book Report serves as an exhaustive analysis of the profession known as a Welder, specifically contextualized within the vibrant and historically significant industrial hub of United Kingdom Birmingham. While often perceived merely as a manual labour role involving heat and metal, welding in contemporary Birmingham is a sophisticated discipline that blends ancient craftsmanship with cutting-edge technology. As we examine the literature surrounding vocational training, economic impact reports from the West Midlands Combined Authority, and technical manuals on modern metallurgy, it becomes evident that the Welder is not just an employee but a cornerstone of regional development.</w:t>
      </w:r>
    </w:p>
    <w:p>
      <w:pPr>
        <w:pStyle w:val="BodyText"/>
      </w:pPr>
      <w:r>
        <w:t xml:space="preserve">Birmingham has long been referred to as "the city of a thousand trades." Historically known for its nail-making and jewelry industries, the city has evolved into a powerhouse of advanced manufacturing. In this context, understanding the specific requirements, challenges, and opportunities for the Welder is paramount. This report aims to dissect these elements, ensuring that stakeholders in education and industry are well-versed in how this trade supports both heritage and future growth.</w:t>
      </w:r>
    </w:p>
    <w:bookmarkEnd w:id="20"/>
    <w:bookmarkStart w:id="21" w:name="X508c5a017e50072c8c6c112bbf546607741df83"/>
    <w:p>
      <w:pPr>
        <w:pStyle w:val="Heading2"/>
      </w:pPr>
      <w:r>
        <w:t xml:space="preserve">II. Historical Context: The Birmingham Heritage of Metalwork</w:t>
      </w:r>
    </w:p>
    <w:p>
      <w:pPr>
        <w:pStyle w:val="FirstParagraph"/>
      </w:pPr>
      <w:r>
        <w:t xml:space="preserve">To appreciate the current status of the Welder, one must look back at the historical precedents set in Birmingham. The city’s identity is intrinsically linked to metalworking. During the Industrial Revolution, Birmingham was a centre for producing small wares made from iron and steel. While early forms of joining metals existed, modern arc welding was not widely adopted until the mid-20th century. However, the ethos of precision remained constant.</w:t>
      </w:r>
    </w:p>
    <w:p>
      <w:pPr>
        <w:pStyle w:val="BodyText"/>
      </w:pPr>
      <w:r>
        <w:t xml:space="preserve">The transition from forge-welding to electric arc welding in post-war Birmingham mirrored the broader UK industrial recovery. The literature suggests that this shift did not replace local skills but rather enhanced them. Today’s Welder in Birmingham benefits from a deep cultural respect for metalwork, which influences apprenticeship retention rates and community pride in the trade. This historical continuity is crucial; it means that when we speak of a Welder in United Kingdom Birmingham, we are referring to a professional standing on the shoulders of centuries of metallurgical innovation.</w:t>
      </w:r>
    </w:p>
    <w:bookmarkEnd w:id="21"/>
    <w:bookmarkStart w:id="22" w:name="X99f69678a2543244c48db009c7e5563999a3912"/>
    <w:p>
      <w:pPr>
        <w:pStyle w:val="Heading2"/>
      </w:pPr>
      <w:r>
        <w:t xml:space="preserve">III. The Modern Scope of Work for the Welder</w:t>
      </w:r>
    </w:p>
    <w:p>
      <w:pPr>
        <w:pStyle w:val="FirstParagraph"/>
      </w:pPr>
      <w:r>
        <w:t xml:space="preserve">In contemporary literature and job specifications across United Kingdom Birmingham, the definition of a Welder has expanded significantly. It is no longer sufficient to simply join two pieces of metal together. The modern Welder must possess knowledge in various welding processes, including Metal Inert Gas (MIG), Tungsten Inert Gas (TIG), and Shielded Metal Arc Welding (SMAW). Furthermore, there is a growing emphasis on automated welding systems and laser welding technologies.</w:t>
      </w:r>
    </w:p>
    <w:p>
      <w:pPr>
        <w:pStyle w:val="BodyText"/>
      </w:pPr>
      <w:r>
        <w:t xml:space="preserve">Birmingham’s automotive sector, anchored by major manufacturers in the West Midlands region, demands welders who can work with high-strength steels and aluminium alloys. These materials require precise heat control to maintain structural integrity while minimizing distortion. Additionally, the renewable energy sector in the UK is expanding rapidly, with Birmingham serving as a key logistics and manufacturing hub for wind turbine components. Consequently, Welders are increasingly tasked with fabricating massive steel structures that must withstand extreme environmental conditions.</w:t>
      </w:r>
    </w:p>
    <w:p>
      <w:pPr>
        <w:pStyle w:val="BodyText"/>
      </w:pPr>
      <w:r>
        <w:t xml:space="preserve">The technical documentation available from institutions such as City &amp; Guilds and the Institute of Welding highlights that safety is paramount. A Welder in United Kingdom Birmingham must be rigorously trained in hazardous environment management, including fume extraction protocols and fire prevention measures. The "Book Report" nature of this analysis underscores that theoretical knowledge is just as vital as practical dexterity.</w:t>
      </w:r>
    </w:p>
    <w:bookmarkEnd w:id="22"/>
    <w:bookmarkStart w:id="23" w:name="iv.-economic-impact-and-regional-demand"/>
    <w:p>
      <w:pPr>
        <w:pStyle w:val="Heading2"/>
      </w:pPr>
      <w:r>
        <w:t xml:space="preserve">IV. Economic Impact and Regional Demand</w:t>
      </w:r>
    </w:p>
    <w:p>
      <w:pPr>
        <w:pStyle w:val="FirstParagraph"/>
      </w:pPr>
      <w:r>
        <w:t xml:space="preserve">Economic analyses of the United Kingdom Birmingham labour market indicate a persistent demand for skilled Welders. According to recent reports from the West Midlands Local Enterprise Partnership, there is a shortage of Level 3 qualified technicians in fabrication roles. This shortage creates opportunities for career advancement but also poses challenges for employers seeking to maintain production timelines.</w:t>
      </w:r>
    </w:p>
    <w:p>
      <w:pPr>
        <w:pStyle w:val="BodyText"/>
      </w:pPr>
      <w:r>
        <w:t xml:space="preserve">The economic contribution of the Welder extends beyond direct employment. By ensuring the maintenance and construction of infrastructure—such as bridges, pipelines, and commercial buildings—the Welder plays a role in civic stability. In Birmingham specifically, regeneration projects aimed at revitalizing areas like Digbeth and Jewellery Quarter rely heavily on structural steelwork executed by skilled welders. Therefore, the value of this trade is both immediate (production) and long-term (infrastructure resilience).</w:t>
      </w:r>
    </w:p>
    <w:bookmarkEnd w:id="23"/>
    <w:bookmarkStart w:id="24" w:name="Xe44e07ef2d083b05b50a10155a3ecf4b9bc1315"/>
    <w:p>
      <w:pPr>
        <w:pStyle w:val="Heading2"/>
      </w:pPr>
      <w:r>
        <w:t xml:space="preserve">V. Educational Pathways and Certification</w:t>
      </w:r>
    </w:p>
    <w:p>
      <w:pPr>
        <w:pStyle w:val="FirstParagraph"/>
      </w:pPr>
      <w:r>
        <w:t xml:space="preserve">The pathway to becoming a recognized Welder in United Kingdom Birmingham is rigorous. Prospective candidates typically engage with further education colleges such as Sandwell College or the Birmingham Metropolitan College. These institutions offer NVQs (National Vocational Qualifications) and BTECs that combine classroom theory with workshop practice.</w:t>
      </w:r>
    </w:p>
    <w:p>
      <w:pPr>
        <w:pStyle w:val="BodyText"/>
      </w:pPr>
      <w:r>
        <w:t xml:space="preserve">Furthermore, industry-specific certifications are essential. For instance, engineers working on pressure vessels must hold specific codes of practice recognized by the Engineering Council. The literature consistently emphasizes continuous professional development (CPD). As new alloys and welding techniques emerge, a Welder must commit to lifelong learning to remain competitive in the United Kingdom Birmingham job market.</w:t>
      </w:r>
    </w:p>
    <w:bookmarkEnd w:id="24"/>
    <w:bookmarkStart w:id="25" w:name="vi.-conclusion"/>
    <w:p>
      <w:pPr>
        <w:pStyle w:val="Heading2"/>
      </w:pPr>
      <w:r>
        <w:t xml:space="preserve">VI. Conclusion</w:t>
      </w:r>
    </w:p>
    <w:p>
      <w:pPr>
        <w:pStyle w:val="FirstParagraph"/>
      </w:pPr>
      <w:r>
        <w:t xml:space="preserve">In conclusion, this Book Report affirms that the role of the Welder is dynamic, essential, and deeply rooted in the identity of United Kingdom Birmingham. From its historical origins as a centre for small metal wares to its current status as a hub for advanced manufacturing and renewable energy infrastructure, Birmingham provides a unique ecosystem for welding professionals.</w:t>
      </w:r>
    </w:p>
    <w:p>
      <w:pPr>
        <w:pStyle w:val="BodyText"/>
      </w:pPr>
      <w:r>
        <w:t xml:space="preserve">The modern Welder is not merely an operator of equipment but a technician who understands metallurgy, geometry, safety regulations, and automated systems. The demand for these skills in the West Midlands remains robust, driven by automotive innovation and urban regeneration. As we move forward into an era of green manufacturing and smart factories, the Welder will continue to be a pivotal figure in maintaining the structural fabric of United Kingdom Birmingham.</w:t>
      </w:r>
    </w:p>
    <w:p>
      <w:pPr>
        <w:pStyle w:val="BodyText"/>
      </w:pPr>
      <w:r>
        <w:t xml:space="preserve">Stakeholders are encouraged to invest further in vocational training initiatives to bridge the skills gap, ensuring that future generations of Welders can uphold the prestigious legacy of metalworking excellence associated with this city. The integration of digital technologies into welding education will be critical in sustaining Birmingham’s position on the global stage.</w:t>
      </w:r>
    </w:p>
    <w:p>
      <w:pPr>
        <w:pStyle w:val="BodyText"/>
      </w:pPr>
      <w:r>
        <w:rPr>
          <w:bCs/>
          <w:b/>
        </w:rPr>
        <w:t xml:space="preserve">References:</w:t>
      </w:r>
      <w:r>
        <w:br/>
      </w:r>
      <w:r>
        <w:t xml:space="preserve">1. West Midlands Combined Authority: Industrial Skills Strategy 2023.</w:t>
      </w:r>
      <w:r>
        <w:br/>
      </w:r>
      <w:r>
        <w:t xml:space="preserve">2. Institute of Welding (IOW): Annual Review of Manufacturing Trends.</w:t>
      </w:r>
      <w:r>
        <w:br/>
      </w:r>
      <w:r>
        <w:t xml:space="preserve">3. City &amp; Guilds: Vocational Education Frameworks for Engineering Trades.</w:t>
      </w:r>
      <w:r>
        <w:br/>
      </w:r>
      <w:r>
        <w:t xml:space="preserve">4. Birmingham City Council: Regeneration and Infrastructure Development Plans.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Relevance of the Welder in United Kingdom Birmingham</dc:title>
  <dc:creator/>
  <dc:language>en</dc:language>
  <cp:keywords/>
  <dcterms:created xsi:type="dcterms:W3CDTF">2026-07-29T18:22:02Z</dcterms:created>
  <dcterms:modified xsi:type="dcterms:W3CDTF">2026-07-29T18:22:02Z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