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0" w:name="Xa289cd8a60dc3e8b16b530d1538e4acc77053d7"/>
    <w:p>
      <w:pPr>
        <w:pStyle w:val="Heading1"/>
      </w:pPr>
      <w:r>
        <w:rPr>
          <w:iCs/>
          <w:i/>
          <w:bCs/>
          <w:b/>
        </w:rPr>
        <w:t xml:space="preserve">Case Study</w:t>
      </w:r>
      <w:r>
        <w:t xml:space="preserve">: Navigating the Intersection of Policy, History, and Science in Brazil Brasília</w:t>
      </w:r>
    </w:p>
    <w:p>
      <w:pPr>
        <w:pStyle w:val="FirstParagraph"/>
      </w:pPr>
      <w:r>
        <w:rPr>
          <w:bCs/>
          <w:b/>
        </w:rPr>
        <w:t xml:space="preserve">Date:</w:t>
      </w:r>
      <w:r>
        <w:t xml:space="preserve"> </w:t>
      </w:r>
      <w:r>
        <w:t xml:space="preserve">October 2023</w:t>
      </w:r>
      <w:r>
        <w:br/>
      </w:r>
      <w:r>
        <w:t xml:space="preserve">An Analysis of the Academic Researcher’s Role within Brazil Brasília’s Unique Ecosystem</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In the landscape of global scientific inquiry, few locations offer as unique a context as Brazil Brasília. As the capital city of Brazil, Brasília stands not merely as a geographical location but as a symbol of modernity, federal governance, and national ambition. However, behind its iconic architecture lies a complex ecosystem where science meets statecraft. This</w:t>
      </w:r>
      <w:r>
        <w:t xml:space="preserve"> </w:t>
      </w:r>
      <w:r>
        <w:rPr>
          <w:bCs/>
          <w:b/>
        </w:rPr>
        <w:t xml:space="preserve">Case Study</w:t>
      </w:r>
      <w:r>
        <w:t xml:space="preserve"> </w:t>
      </w:r>
      <w:r>
        <w:t xml:space="preserve">explores the multifaceted role of the</w:t>
      </w:r>
      <w:r>
        <w:t xml:space="preserve"> </w:t>
      </w:r>
      <w:r>
        <w:rPr>
          <w:bCs/>
          <w:b/>
        </w:rPr>
        <w:t xml:space="preserve">Academic Researcher</w:t>
      </w:r>
      <w:r>
        <w:t xml:space="preserve"> </w:t>
      </w:r>
      <w:r>
        <w:t xml:space="preserve">operating within this distinct environment in Brazil Brasília.</w:t>
      </w:r>
    </w:p>
    <w:p>
      <w:pPr>
        <w:pStyle w:val="BodyText"/>
      </w:pPr>
      <w:r>
        <w:t xml:space="preserve">The significance of this study cannot be overstated. For decades, Brazil Brasília has been perceived by outsiders primarily through the lens of political power. Yet, it houses a dense concentration of federal universities, research institutes (such as Embrapa’s headquarters and various CNPq-funded labs), and policy think tanks. The</w:t>
      </w:r>
      <w:r>
        <w:t xml:space="preserve"> </w:t>
      </w:r>
      <w:r>
        <w:rPr>
          <w:bCs/>
          <w:b/>
        </w:rPr>
        <w:t xml:space="preserve">Academic Researcher</w:t>
      </w:r>
      <w:r>
        <w:t xml:space="preserve"> </w:t>
      </w:r>
      <w:r>
        <w:t xml:space="preserve">in this setting faces challenges and opportunities that are distinct from those in historical centers like São Paulo or Rio de Janeiro. This document analyzes how researchers navigate the delicate balance between rigorous scientific methodology, public service, and the socio-political dynamics inherent to Brazil Brasília.</w:t>
      </w:r>
    </w:p>
    <w:bookmarkEnd w:id="21"/>
    <w:bookmarkStart w:id="25" w:name="context"/>
    <w:bookmarkStart w:id="24" w:name="Xbc6167f31ae886fb0897c1da1c0fc3531a03e00"/>
    <w:p>
      <w:pPr>
        <w:pStyle w:val="Heading2"/>
      </w:pPr>
      <w:r>
        <w:t xml:space="preserve">2. Contextual Framework: The Unique Ecology of Brazil Brasília</w:t>
      </w:r>
    </w:p>
    <w:bookmarkStart w:id="22" w:name="the-planned-city-as-a-laboratory"/>
    <w:p>
      <w:pPr>
        <w:pStyle w:val="Heading3"/>
      </w:pPr>
      <w:r>
        <w:t xml:space="preserve">The Planned City as a Laboratory</w:t>
      </w:r>
    </w:p>
    <w:p>
      <w:pPr>
        <w:pStyle w:val="FirstParagraph"/>
      </w:pPr>
      <w:r>
        <w:t xml:space="preserve">Brazil Brasília was built from scratch in the late 1950s, designed by Oscar Niemeyer and Lúcio Costa. This planned nature creates a unique sociological and urban environment. For the</w:t>
      </w:r>
      <w:r>
        <w:t xml:space="preserve"> </w:t>
      </w:r>
      <w:r>
        <w:rPr>
          <w:bCs/>
          <w:b/>
        </w:rPr>
        <w:t xml:space="preserve">Academic Researcher</w:t>
      </w:r>
      <w:r>
        <w:t xml:space="preserve">, Brazil Brasília offers a controlled environment for studying urban planning, social segregation, and environmental impact in a newly formed society.</w:t>
      </w:r>
    </w:p>
    <w:bookmarkEnd w:id="22"/>
    <w:bookmarkStart w:id="23" w:name="the-concentration-of-federal-resources"/>
    <w:p>
      <w:pPr>
        <w:pStyle w:val="Heading3"/>
      </w:pPr>
      <w:r>
        <w:t xml:space="preserve">The Concentration of Federal Resources</w:t>
      </w:r>
    </w:p>
    <w:p>
      <w:pPr>
        <w:pStyle w:val="FirstParagraph"/>
      </w:pPr>
      <w:r>
        <w:t xml:space="preserve">Unlike other Brazilian cities where universities are often state-run or private institutions focused on local needs, Brazil Brasília hosts the headquarters of major federal scientific bodies. The Conselho Nacional de Desenvolvimento Científico e Tecnológico (CNPq), the Coordenação de Aperfeiçoamento de Pessoal de Nível Superior (CAPES), and various ministries responsible for science and technology are located here. Consequently, an</w:t>
      </w:r>
      <w:r>
        <w:t xml:space="preserve"> </w:t>
      </w:r>
      <w:r>
        <w:rPr>
          <w:bCs/>
          <w:b/>
        </w:rPr>
        <w:t xml:space="preserve">Academic Researcher</w:t>
      </w:r>
      <w:r>
        <w:t xml:space="preserve"> </w:t>
      </w:r>
      <w:r>
        <w:t xml:space="preserve">in Brazil Brasília is physically proximate to the decision-makers who fund their work.</w:t>
      </w:r>
    </w:p>
    <w:p>
      <w:pPr>
        <w:pStyle w:val="BlockText"/>
      </w:pPr>
      <w:r>
        <w:t xml:space="preserve">"In Brazil Brasília, the researcher does not just study policy from a distance; they often stand in the room where policy is drafted. This proximity grants power but also imposes immense responsibility."</w:t>
      </w:r>
    </w:p>
    <w:bookmarkEnd w:id="23"/>
    <w:bookmarkEnd w:id="24"/>
    <w:bookmarkEnd w:id="25"/>
    <w:bookmarkStart w:id="28" w:name="roles_and_responsibilities"/>
    <w:bookmarkStart w:id="27" w:name="key-roles-of-the-academic-researcher"/>
    <w:p>
      <w:pPr>
        <w:pStyle w:val="Heading2"/>
      </w:pPr>
      <w:r>
        <w:t xml:space="preserve">3. Key Roles of the Academic Researcher</w:t>
      </w:r>
    </w:p>
    <w:p>
      <w:pPr>
        <w:pStyle w:val="FirstParagraph"/>
      </w:pPr>
      <w:r>
        <w:t xml:space="preserve">The profile of an</w:t>
      </w:r>
      <w:r>
        <w:t xml:space="preserve"> </w:t>
      </w:r>
      <w:r>
        <w:rPr>
          <w:iCs/>
          <w:i/>
          <w:bCs/>
          <w:b/>
        </w:rPr>
        <w:t xml:space="preserve">Academic Researcher</w:t>
      </w:r>
      <w:r>
        <w:rPr>
          <w:iCs/>
          <w:i/>
          <w:bCs/>
          <w:b/>
        </w:rPr>
        <w:t xml:space="preserve"> </w:t>
      </w:r>
      <w:r>
        <w:t xml:space="preserve">(note: this is a critical keyword) in Brazil Brasília diverges from traditional academic archetypes. Their role is characterized by three primary dimensions:</w:t>
      </w:r>
    </w:p>
    <w:p>
      <w:pPr>
        <w:numPr>
          <w:ilvl w:val="0"/>
          <w:numId w:val="1001"/>
        </w:numPr>
        <w:pStyle w:val="Compact"/>
      </w:pPr>
      <w:r>
        <w:rPr>
          <w:bCs/>
          <w:b/>
        </w:rPr>
        <w:t xml:space="preserve">The Policy Advisor:</w:t>
      </w:r>
      <w:r>
        <w:t xml:space="preserve"> </w:t>
      </w:r>
      <w:r>
        <w:t xml:space="preserve">Due to the proximity to the Federal District (DF) government and the National Congress, researchers are frequently called upon to provide evidence-based recommendations on public health, transportation, and education. The line between pure research and applied policy is blurred.</w:t>
      </w:r>
    </w:p>
    <w:p>
      <w:pPr>
        <w:numPr>
          <w:ilvl w:val="0"/>
          <w:numId w:val="1001"/>
        </w:numPr>
        <w:pStyle w:val="Compact"/>
      </w:pPr>
      <w:r>
        <w:rPr>
          <w:bCs/>
          <w:b/>
        </w:rPr>
        <w:t xml:space="preserve">The Cultural Mediator:</w:t>
      </w:r>
      <w:r>
        <w:t xml:space="preserve"> </w:t>
      </w:r>
      <w:r>
        <w:t xml:space="preserve">Brazil Brasília has a distinct cultural identity that differs significantly from other parts of Brazil. Researchers must mediate between the "capitalist" mindset of the federal bureaucracy and the diverse communities residing in satellite cities. The</w:t>
      </w:r>
      <w:r>
        <w:t xml:space="preserve"> </w:t>
      </w:r>
      <w:r>
        <w:rPr>
          <w:iCs/>
          <w:i/>
          <w:bCs/>
          <w:b/>
        </w:rPr>
        <w:t xml:space="preserve">Academic Researcher</w:t>
      </w:r>
      <w:r>
        <w:t xml:space="preserve"> must ensure that research benefits are not just theoretical but culturally resonant.</w:t>
      </w:r>
    </w:p>
    <w:p>
      <w:pPr>
        <w:numPr>
          <w:ilvl w:val="0"/>
          <w:numId w:val="1001"/>
        </w:numPr>
        <w:pStyle w:val="Compact"/>
      </w:pPr>
      <w:r>
        <w:rPr>
          <w:bCs/>
          <w:b/>
        </w:rPr>
        <w:t xml:space="preserve">The Environmental Steward:</w:t>
      </w:r>
      <w:r>
        <w:t xml:space="preserve"> </w:t>
      </w:r>
      <w:r>
        <w:t xml:space="preserve">Located in the Cerrado biome, Brazil Brasília is on the front lines of climate change debates. Researchers here focus heavily on water resource management, deforestation impacts, and sustainable urban development. Their work directly influences national environmental agendas.</w:t>
      </w:r>
    </w:p>
    <w:bookmarkStart w:id="26" w:name="case-example-the-cerrado-water-crisis"/>
    <w:p>
      <w:pPr>
        <w:pStyle w:val="Heading3"/>
      </w:pPr>
      <w:r>
        <w:t xml:space="preserve">Case Example: The Cerrado Water Crisis</w:t>
      </w:r>
    </w:p>
    <w:p>
      <w:pPr>
        <w:pStyle w:val="FirstParagraph"/>
      </w:pPr>
      <w:r>
        <w:t xml:space="preserve">A recent study conducted by a consortium of universities in Brazil Brasília highlighted the depletion of underground aquifers affecting the city’s water supply. The</w:t>
      </w:r>
      <w:r>
        <w:t xml:space="preserve"> </w:t>
      </w:r>
      <w:r>
        <w:rPr>
          <w:iCs/>
          <w:i/>
          <w:bCs/>
          <w:b/>
        </w:rPr>
        <w:t xml:space="preserve">Academic Researcher</w:t>
      </w:r>
      <w:r>
        <w:t xml:space="preserve"> team did not just publish a paper; they engaged directly with local policymakers in Brazil Brasília to draft new water conservation laws. This demonstrates the direct impact of research on governance.</w:t>
      </w:r>
    </w:p>
    <w:bookmarkEnd w:id="26"/>
    <w:bookmarkEnd w:id="27"/>
    <w:bookmarkEnd w:id="28"/>
    <w:bookmarkStart w:id="30" w:name="challenges"/>
    <w:bookmarkStart w:id="29" w:name="challenges-faced-by-academic-researchers"/>
    <w:p>
      <w:pPr>
        <w:pStyle w:val="Heading2"/>
      </w:pPr>
      <w:r>
        <w:t xml:space="preserve">4. Challenges Faced by Academic Researchers</w:t>
      </w:r>
    </w:p>
    <w:p>
      <w:pPr>
        <w:pStyle w:val="FirstParagraph"/>
      </w:pPr>
      <w:r>
        <w:rPr>
          <w:bCs/>
          <w:b/>
        </w:rPr>
        <w:t xml:space="preserve">Apolitical vs. Political Tensions:</w:t>
      </w:r>
      <w:r>
        <w:t xml:space="preserve"> The greatest challenge for an</w:t>
      </w:r>
      <w:r>
        <w:t xml:space="preserve"> </w:t>
      </w:r>
      <w:r>
        <w:rPr>
          <w:iCs/>
          <w:i/>
          <w:bCs/>
          <w:b/>
        </w:rPr>
        <w:t xml:space="preserve">Academic Researcher</w:t>
      </w:r>
      <w:r>
        <w:t xml:space="preserve"> in Brazil Brasília is maintaining scientific independence while operating in the heart of political power. There is often pressure to align findings with the current administration’s narrative. Researchers must navigate these waters carefully to preserve their credibility.</w:t>
      </w:r>
    </w:p>
    <w:p>
      <w:pPr>
        <w:pStyle w:val="BodyText"/>
      </w:pPr>
      <w:r>
        <w:rPr>
          <w:bCs/>
          <w:b/>
        </w:rPr>
        <w:t xml:space="preserve">Funding Instability:</w:t>
      </w:r>
      <w:r>
        <w:t xml:space="preserve"> Despite being the capital, funding for basic research can be volatile and tied to political cycles. The</w:t>
      </w:r>
      <w:r>
        <w:t xml:space="preserve"> </w:t>
      </w:r>
      <w:r>
        <w:rPr>
          <w:iCs/>
          <w:i/>
          <w:bCs/>
          <w:b/>
        </w:rPr>
        <w:t xml:space="preserve">Academic Researcher</w:t>
      </w:r>
      <w:r>
        <w:t xml:space="preserve"> must constantly secure grants from federal agencies that may change priorities with every election.</w:t>
      </w:r>
    </w:p>
    <w:p>
      <w:pPr>
        <w:pStyle w:val="BodyText"/>
      </w:pPr>
      <w:r>
        <w:rPr>
          <w:bCs/>
          <w:b/>
        </w:rPr>
        <w:t xml:space="preserve">Social Isolation:</w:t>
      </w:r>
      <w:r>
        <w:t xml:space="preserve"> While Brazil Brasília is a hub of intellectual activity, it can feel socially isolated compared to coastal cities. The transient nature of the federal workforce means that community ties among researchers can be fragile, affecting long-term collaboration.</w:t>
      </w:r>
    </w:p>
    <w:bookmarkEnd w:id="29"/>
    <w:bookmarkEnd w:id="30"/>
    <w:bookmarkStart w:id="35" w:name="implications"/>
    <w:bookmarkStart w:id="34" w:name="strategic-implications-for-stakeholders"/>
    <w:p>
      <w:pPr>
        <w:pStyle w:val="Heading2"/>
      </w:pPr>
      <w:r>
        <w:t xml:space="preserve">5. Strategic Implications for Stakeholders</w:t>
      </w:r>
    </w:p>
    <w:bookmarkStart w:id="31" w:name="government-bodies"/>
    <w:p>
      <w:pPr>
        <w:pStyle w:val="Heading3"/>
      </w:pPr>
      <w:r>
        <w:t xml:space="preserve">Government Bodies</w:t>
      </w:r>
    </w:p>
    <w:p>
      <w:pPr>
        <w:pStyle w:val="FirstParagraph"/>
      </w:pPr>
      <w:r>
        <w:t xml:space="preserve">To harness the potential of research in Brazil Brasília, federal agencies must move beyond transactional funding relationships. They should foster long-term partnerships with universities that allow the</w:t>
      </w:r>
      <w:r>
        <w:t xml:space="preserve"> </w:t>
      </w:r>
      <w:r>
        <w:rPr>
          <w:iCs/>
          <w:i/>
          <w:bCs/>
          <w:b/>
        </w:rPr>
        <w:t xml:space="preserve">Academic Researcher</w:t>
      </w:r>
      <w:r>
        <w:t xml:space="preserve"> the freedom to pursue critical inquiry without fear of political retribution.</w:t>
      </w:r>
    </w:p>
    <w:bookmarkEnd w:id="31"/>
    <w:bookmarkStart w:id="32" w:name="universities-and-institutions"/>
    <w:p>
      <w:pPr>
        <w:pStyle w:val="Heading3"/>
      </w:pPr>
      <w:r>
        <w:t xml:space="preserve">Universities and Institutions</w:t>
      </w:r>
    </w:p>
    <w:p>
      <w:pPr>
        <w:pStyle w:val="FirstParagraph"/>
      </w:pPr>
      <w:r>
        <w:t xml:space="preserve">Institutions in Brazil Brasília must invest in interdisciplinary centers that bridge the gap between hard sciences and social humanities. The complexity of issues in the capital requires holistic approaches led by versatile researchers.</w:t>
      </w:r>
    </w:p>
    <w:bookmarkEnd w:id="32"/>
    <w:bookmarkStart w:id="33" w:name="the-researchers-professional-development"/>
    <w:p>
      <w:pPr>
        <w:pStyle w:val="Heading3"/>
      </w:pPr>
      <w:r>
        <w:t xml:space="preserve">The Researcher’s Professional Development</w:t>
      </w:r>
    </w:p>
    <w:p>
      <w:pPr>
        <w:pStyle w:val="FirstParagraph"/>
      </w:pPr>
      <w:r>
        <w:rPr>
          <w:iCs/>
          <w:i/>
          <w:bCs/>
          <w:b/>
        </w:rPr>
        <w:t xml:space="preserve">Academic Researcher</w:t>
      </w:r>
      <w:r>
        <w:t xml:space="preserve"> professionals in Brazil Brasília must develop "translation skills"—the ability to communicate complex data to politicians, journalists, and the general public. Success in this environment is measured not just by citation counts, but by policy impact.</w:t>
      </w:r>
    </w:p>
    <w:bookmarkEnd w:id="33"/>
    <w:bookmarkEnd w:id="34"/>
    <w:bookmarkEnd w:id="35"/>
    <w:bookmarkStart w:id="36" w:name="conclusion"/>
    <w:p>
      <w:pPr>
        <w:pStyle w:val="Heading2"/>
      </w:pPr>
      <w:r>
        <w:t xml:space="preserve">6. Conclusion</w:t>
      </w:r>
    </w:p>
    <w:p>
      <w:pPr>
        <w:pStyle w:val="FirstParagraph"/>
      </w:pPr>
      <w:r>
        <w:t xml:space="preserve">This</w:t>
      </w:r>
      <w:r>
        <w:t xml:space="preserve"> </w:t>
      </w:r>
      <w:r>
        <w:rPr>
          <w:iCs/>
          <w:i/>
          <w:bCs/>
          <w:b/>
        </w:rPr>
        <w:t xml:space="preserve">Case Study</w:t>
      </w:r>
      <w:r>
        <w:t xml:space="preserve"> has illuminated the unique position of the</w:t>
      </w:r>
      <w:r>
        <w:t xml:space="preserve"> </w:t>
      </w:r>
      <w:r>
        <w:rPr>
          <w:iCs/>
          <w:i/>
          <w:bCs/>
          <w:b/>
        </w:rPr>
        <w:t xml:space="preserve">Academic Researcher</w:t>
      </w:r>
      <w:r>
        <w:t xml:space="preserve"> within the vibrant and complex setting of Brazil Brasília. It is evident that one cannot separate scientific output from its geographical and political context. In Brazil Brasília, research is not a passive observation of reality but an active tool for shaping the future of a nation.</w:t>
      </w:r>
    </w:p>
    <w:p>
      <w:pPr>
        <w:pStyle w:val="BodyText"/>
      </w:pPr>
      <w:r>
        <w:t xml:space="preserve">The challenges are significant, ranging from political pressures to funding uncertainties. However, the opportunities for impact are unparalleled. For any scholar looking to understand the interplay between knowledge and power in South America, observing the work conducted by researchers in Brazil Brasília provides invaluable insights.</w:t>
      </w:r>
    </w:p>
    <w:p>
      <w:pPr>
        <w:pStyle w:val="BodyText"/>
      </w:pPr>
      <w:r>
        <w:t xml:space="preserve">Ultimately, the future of scientific progress in Brazil depends on how well it leverages its capital’s potential. By supporting an empowered</w:t>
      </w:r>
      <w:r>
        <w:t xml:space="preserve"> </w:t>
      </w:r>
      <w:r>
        <w:rPr>
          <w:iCs/>
          <w:i/>
          <w:bCs/>
          <w:b/>
        </w:rPr>
        <w:t xml:space="preserve">Academic Researcher</w:t>
      </w:r>
      <w:r>
        <w:t xml:space="preserve"> community, Brazil Brasília can continue to serve as a beacon of innovation and intellectual rigor in Latin America.</w:t>
      </w:r>
    </w:p>
    <w:bookmarkEnd w:id="36"/>
    <w:p>
      <w:pPr>
        <w:pStyle w:val="BodyText"/>
      </w:pPr>
      <w:r>
        <w:rPr>
          <w:iCs/>
          <w:i/>
        </w:rPr>
        <w:t xml:space="preserve">Keywords for Indexing:</w:t>
      </w:r>
      <w:r>
        <w:t xml:space="preserve"> </w:t>
      </w:r>
      <w:r>
        <w:t xml:space="preserve">Case Study, Academic Researcher, Brazil Brasília, Public Policy, Scientific Funding, Cerrado Biome Urban Planning.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Academic Researcher in Brazil Brasília</dc:title>
  <dc:creator/>
  <dc:language>en</dc:language>
  <cp:keywords/>
  <dcterms:created xsi:type="dcterms:W3CDTF">2026-07-29T09:56:25Z</dcterms:created>
  <dcterms:modified xsi:type="dcterms:W3CDTF">2026-07-29T09:56:25Z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