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case-study-document"/>
    <w:p>
      <w:pPr>
        <w:pStyle w:val="Heading1"/>
      </w:pPr>
      <w:r>
        <w:t xml:space="preserve">Case Study Document</w:t>
      </w:r>
    </w:p>
    <w:bookmarkStart w:id="20" w:name="subject"/>
    <w:p>
      <w:pPr>
        <w:pStyle w:val="Heading2"/>
      </w:pPr>
      <w:r>
        <w:t xml:space="preserve">Subject:</w:t>
      </w:r>
    </w:p>
    <w:p>
      <w:pPr>
        <w:pStyle w:val="FirstParagraph"/>
      </w:pPr>
      <w:r>
        <w:rPr>
          <w:bCs/>
          <w:b/>
        </w:rPr>
        <w:t xml:space="preserve">The Strategic Evolution and Impact of the Academic Researcher in Ethiopia, Addis Ababa</w:t>
      </w:r>
    </w:p>
    <w:p>
      <w:r>
        <w:pict>
          <v:rect style="width:0;height:1.5pt" o:hralign="center" o:hrstd="t" o:hr="t"/>
        </w:pict>
      </w:r>
    </w:p>
    <w:p>
      <w:pPr>
        <w:pStyle w:val="FirstParagraph"/>
      </w:pPr>
      <w:r>
        <w:rPr>
          <w:bCs/>
          <w:b/>
        </w:rPr>
        <w:t xml:space="preserve">Date:</w:t>
      </w:r>
      <w:r>
        <w:t xml:space="preserve"> </w:t>
      </w:r>
      <w:r>
        <w:t xml:space="preserve">May 24, 2024</w:t>
      </w:r>
      <w:r>
        <w:br/>
      </w:r>
      <w:r>
        <w:rPr>
          <w:bCs/>
          <w:b/>
        </w:rPr>
        <w:t xml:space="preserve">Location Focus:</w:t>
      </w:r>
      <w:r>
        <w:t xml:space="preserve">Addis Ababa,Ethiopia</w:t>
      </w:r>
      <w:r>
        <w:br/>
      </w:r>
      <w:r>
        <w:rPr>
          <w:bCs/>
          <w:b/>
        </w:rPr>
        <w:t xml:space="preserve">Key Subject:</w:t>
      </w:r>
      <w:r>
        <w:t xml:space="preserve">The Academic Researcher</w:t>
      </w:r>
    </w:p>
    <w:bookmarkEnd w:id="20"/>
    <w:bookmarkStart w:id="21" w:name="introduction-and-contextual-background"/>
    <w:p>
      <w:pPr>
        <w:pStyle w:val="Heading2"/>
      </w:pPr>
      <w:r>
        <w:t xml:space="preserve">1. Introduction and Contextual Background</w:t>
      </w:r>
    </w:p>
    <w:p>
      <w:pPr>
        <w:pStyle w:val="FirstParagraph"/>
      </w:pPr>
      <w:r>
        <w:t xml:space="preserve">The landscape of higher education in East Africa is undergoing a profound transformation, with</w:t>
      </w:r>
      <w:r>
        <w:t xml:space="preserve"> </w:t>
      </w:r>
      <w:r>
        <w:rPr>
          <w:bCs/>
          <w:b/>
        </w:rPr>
        <w:t xml:space="preserve">Ethiopia Addis Ababa</w:t>
      </w:r>
      <w:r>
        <w:t xml:space="preserve"> </w:t>
      </w:r>
      <w:r>
        <w:t xml:space="preserve">serving as the epicenter of this intellectual and developmental shift. As the diplomatic capital of Africa and a hub for international organizations, Addis Ababa has evolved from merely being an administrative center into a critical node for knowledge production. Central to this evolution is the figure of the</w:t>
      </w:r>
      <w:r>
        <w:t xml:space="preserve"> </w:t>
      </w:r>
      <w:r>
        <w:rPr>
          <w:bCs/>
          <w:b/>
        </w:rPr>
        <w:t xml:space="preserve">Academic Researcher</w:t>
      </w:r>
      <w:r>
        <w:t xml:space="preserve">. In recent decades, Ethiopian universities have shifted their primary mandate from pure instructional delivery to active research and community engagement.</w:t>
      </w:r>
    </w:p>
    <w:p>
      <w:pPr>
        <w:pStyle w:val="BodyText"/>
      </w:pPr>
      <w:r>
        <w:t xml:space="preserve">This case study explores how the role of the</w:t>
      </w:r>
      <w:r>
        <w:t xml:space="preserve"> </w:t>
      </w:r>
      <w:r>
        <w:rPr>
          <w:bCs/>
          <w:b/>
        </w:rPr>
        <w:t xml:space="preserve">Academic Researcher</w:t>
      </w:r>
      <w:r>
        <w:t xml:space="preserve"> </w:t>
      </w:r>
      <w:r>
        <w:t xml:space="preserve">in</w:t>
      </w:r>
      <w:r>
        <w:t xml:space="preserve"> </w:t>
      </w:r>
      <w:r>
        <w:rPr>
          <w:bCs/>
          <w:b/>
        </w:rPr>
        <w:t xml:space="preserve">Ethiopia Addis Ababa</w:t>
      </w:r>
      <w:r>
        <w:t xml:space="preserve"> </w:t>
      </w:r>
      <w:r>
        <w:t xml:space="preserve">has adapted to meet local challenges while integrating into global academic networks. The document highlights the unique socio-economic pressures, infrastructural hurdles, and cultural dynamics that define research activities in this specific geographic and institutional context.</w:t>
      </w:r>
    </w:p>
    <w:bookmarkEnd w:id="21"/>
    <w:bookmarkStart w:id="22" w:name="institutional-frameworks-in-addis-ababa"/>
    <w:p>
      <w:pPr>
        <w:pStyle w:val="Heading2"/>
      </w:pPr>
      <w:r>
        <w:t xml:space="preserve">2. Institutional Frameworks in Addis Ababa</w:t>
      </w:r>
    </w:p>
    <w:p>
      <w:pPr>
        <w:pStyle w:val="FirstParagraph"/>
      </w:pPr>
      <w:r>
        <w:t xml:space="preserve">The ecosystem for</w:t>
      </w:r>
      <w:r>
        <w:t xml:space="preserve"> </w:t>
      </w:r>
      <w:r>
        <w:rPr>
          <w:bCs/>
          <w:b/>
        </w:rPr>
        <w:t xml:space="preserve">Academic Researcher</w:t>
      </w:r>
      <w:r>
        <w:t xml:space="preserve">s in</w:t>
      </w:r>
      <w:r>
        <w:t xml:space="preserve"> </w:t>
      </w:r>
      <w:r>
        <w:rPr>
          <w:bCs/>
          <w:b/>
        </w:rPr>
        <w:t xml:space="preserve">Ethiopia Addis Ababa</w:t>
      </w:r>
      <w:r>
        <w:t xml:space="preserve"> </w:t>
      </w:r>
      <w:r>
        <w:t xml:space="preserve">is dominated by several key institutions, most notably Addis Ababa University (AAU), the capital's oldest and most prestigious institution. Other emerging universities also contribute to a competitive yet collaborative research environment. The National Science and Higher Education Council plays a pivotal role in setting funding priorities that align with national development goals.</w:t>
      </w:r>
    </w:p>
    <w:p>
      <w:pPr>
        <w:pStyle w:val="BodyText"/>
      </w:pPr>
      <w:r>
        <w:t xml:space="preserve">In this context, the</w:t>
      </w:r>
      <w:r>
        <w:t xml:space="preserve"> </w:t>
      </w:r>
      <w:r>
        <w:rPr>
          <w:bCs/>
          <w:b/>
        </w:rPr>
        <w:t xml:space="preserve">Academic Researcher</w:t>
      </w:r>
      <w:r>
        <w:t xml:space="preserve"> </w:t>
      </w:r>
      <w:r>
        <w:t xml:space="preserve">is not just an observer of society but an active participant in nation-building. The traditional Western model of "ivory tower" research has largely been replaced by models emphasizing translational research—where findings are directly applied to solve public health, agricultural, and infrastructural problems within Ethiopia. For instance, researchers at AAU have led critical studies on highland crop resilience and urban sanitation systems specific to the topography of</w:t>
      </w:r>
      <w:r>
        <w:t xml:space="preserve"> </w:t>
      </w:r>
      <w:r>
        <w:rPr>
          <w:bCs/>
          <w:b/>
        </w:rPr>
        <w:t xml:space="preserve">Ethiopia Addis Ababa</w:t>
      </w:r>
      <w:r>
        <w:t xml:space="preserve">.</w:t>
      </w:r>
    </w:p>
    <w:bookmarkEnd w:id="22"/>
    <w:bookmarkStart w:id="23" w:name="X65bc7bfa248f3b832b4fa07c96ac680d9a0db45"/>
    <w:p>
      <w:pPr>
        <w:pStyle w:val="Heading2"/>
      </w:pPr>
      <w:r>
        <w:t xml:space="preserve">3. Core Challenges Faced by Academic Researchers</w:t>
      </w:r>
    </w:p>
    <w:p>
      <w:pPr>
        <w:pStyle w:val="FirstParagraph"/>
      </w:pPr>
      <w:r>
        <w:t xml:space="preserve">Despite significant government investment in higher education,</w:t>
      </w:r>
      <w:r>
        <w:t xml:space="preserve"> </w:t>
      </w:r>
      <w:r>
        <w:rPr>
          <w:bCs/>
          <w:b/>
        </w:rPr>
        <w:t xml:space="preserve">Academic Researcher</w:t>
      </w:r>
      <w:r>
        <w:t xml:space="preserve">s operating within</w:t>
      </w:r>
      <w:r>
        <w:t xml:space="preserve"> </w:t>
      </w:r>
      <w:r>
        <w:rPr>
          <w:bCs/>
          <w:b/>
        </w:rPr>
        <w:t xml:space="preserve">Ethiopia Addis Ababa</w:t>
      </w:r>
      <w:r>
        <w:t xml:space="preserve"> </w:t>
      </w:r>
      <w:r>
        <w:t xml:space="preserve">face distinct structural barriers:</w:t>
      </w:r>
    </w:p>
    <w:p>
      <w:pPr>
        <w:numPr>
          <w:ilvl w:val="0"/>
          <w:numId w:val="1001"/>
        </w:numPr>
        <w:pStyle w:val="Compact"/>
      </w:pPr>
      <w:r>
        <w:t xml:space="preserve">**Access to Funding:** While domestic funding has increased, it remains insufficient for large-scale longitudinal studies. Researchers often rely heavily on international grants from Western institutions or global health organizations, which can sometimes dictate research agendas that may not perfectly align with local priorities.</w:t>
      </w:r>
    </w:p>
    <w:p>
      <w:pPr>
        <w:numPr>
          <w:ilvl w:val="0"/>
          <w:numId w:val="1001"/>
        </w:numPr>
        <w:pStyle w:val="Compact"/>
      </w:pPr>
      <w:r>
        <w:t xml:space="preserve">**Infrastructure and Resource Constraints:** Laboratories in</w:t>
      </w:r>
      <w:r>
        <w:t xml:space="preserve"> </w:t>
      </w:r>
      <w:r>
        <w:rPr>
          <w:bCs/>
          <w:b/>
        </w:rPr>
        <w:t xml:space="preserve">Ethiopia Addis Ababa</w:t>
      </w:r>
      <w:r>
        <w:t xml:space="preserve"> </w:t>
      </w:r>
      <w:r>
        <w:t xml:space="preserve">often face intermittent power supplies and limited access to cutting-edge technological equipment. This necessitates resourcefulness and collaboration among institutions to share scarce resources.</w:t>
      </w:r>
    </w:p>
    <w:p>
      <w:pPr>
        <w:numPr>
          <w:ilvl w:val="0"/>
          <w:numId w:val="1001"/>
        </w:numPr>
        <w:pStyle w:val="Compact"/>
      </w:pPr>
      <w:r>
        <w:t xml:space="preserve">**Publishing Pressures:** The global academic standard requires publication in high-impact, peer-reviewed international journals. However, researchers in</w:t>
      </w:r>
      <w:r>
        <w:t xml:space="preserve"> </w:t>
      </w:r>
      <w:r>
        <w:rPr>
          <w:bCs/>
          <w:b/>
        </w:rPr>
        <w:t xml:space="preserve">Ethiopia Addis Ababa</w:t>
      </w:r>
      <w:r>
        <w:t xml:space="preserve"> </w:t>
      </w:r>
      <w:r>
        <w:t xml:space="preserve">must navigate language barriers (publishing primarily in English) and article processing costs, which can be prohibitive for local academics.</w:t>
      </w:r>
    </w:p>
    <w:p>
      <w:pPr>
        <w:numPr>
          <w:ilvl w:val="0"/>
          <w:numId w:val="1001"/>
        </w:numPr>
        <w:pStyle w:val="Compact"/>
      </w:pPr>
      <w:r>
        <w:t xml:space="preserve">**Brain Drain:** There is a constant tension between retaining top-tier talent within the country and encouraging global mobility. Many promising</w:t>
      </w:r>
      <w:r>
        <w:t xml:space="preserve"> </w:t>
      </w:r>
      <w:r>
        <w:rPr>
          <w:bCs/>
          <w:b/>
        </w:rPr>
        <w:t xml:space="preserve">Academic Researcher</w:t>
      </w:r>
      <w:r>
        <w:t xml:space="preserve">s find opportunities abroad, leading to a loss of institutional memory in</w:t>
      </w:r>
      <w:r>
        <w:t xml:space="preserve"> </w:t>
      </w:r>
      <w:r>
        <w:rPr>
          <w:bCs/>
          <w:b/>
        </w:rPr>
        <w:t xml:space="preserve">Ethiopia Addis Ababa</w:t>
      </w:r>
      <w:r>
        <w:t xml:space="preserve">.</w:t>
      </w:r>
    </w:p>
    <w:bookmarkEnd w:id="23"/>
    <w:bookmarkStart w:id="24" w:name="strategic-adaptations-and-innovations"/>
    <w:p>
      <w:pPr>
        <w:pStyle w:val="Heading2"/>
      </w:pPr>
      <w:r>
        <w:t xml:space="preserve">4. Strategic Adaptations and Innovations</w:t>
      </w:r>
    </w:p>
    <w:p>
      <w:pPr>
        <w:pStyle w:val="FirstParagraph"/>
      </w:pPr>
      <w:r>
        <w:t xml:space="preserve">To overcome these hurdles, the community of</w:t>
      </w:r>
      <w:r>
        <w:t xml:space="preserve"> </w:t>
      </w:r>
      <w:r>
        <w:rPr>
          <w:bCs/>
          <w:b/>
        </w:rPr>
        <w:t xml:space="preserve">Academic Researcher</w:t>
      </w:r>
      <w:r>
        <w:t xml:space="preserve">s in</w:t>
      </w:r>
      <w:r>
        <w:t xml:space="preserve"> </w:t>
      </w:r>
      <w:r>
        <w:rPr>
          <w:bCs/>
          <w:b/>
        </w:rPr>
        <w:t xml:space="preserve">Ethiopia Addis Ababa</w:t>
      </w:r>
      <w:r>
        <w:t xml:space="preserve"> </w:t>
      </w:r>
      <w:r>
        <w:t xml:space="preserve">has developed innovative strategies:</w:t>
      </w:r>
    </w:p>
    <w:p>
      <w:pPr>
        <w:numPr>
          <w:ilvl w:val="0"/>
          <w:numId w:val="1002"/>
        </w:numPr>
        <w:pStyle w:val="Compact"/>
      </w:pPr>
      <w:r>
        <w:t xml:space="preserve">**South-South Collaboration:** Researchers are increasingly forming alliances with institutions in other developing nations (e.g., Kenya, India, Brazil). This reduces dependency on Western funding and fosters research agendas relevant to the Global South.</w:t>
      </w:r>
    </w:p>
    <w:p>
      <w:pPr>
        <w:numPr>
          <w:ilvl w:val="0"/>
          <w:numId w:val="1002"/>
        </w:numPr>
        <w:pStyle w:val="Compact"/>
      </w:pPr>
      <w:r>
        <w:t xml:space="preserve">**Digital Transformation:** The adoption of digital libraries and open-access platforms has mitigated some resource constraints. In</w:t>
      </w:r>
      <w:r>
        <w:t xml:space="preserve"> </w:t>
      </w:r>
      <w:r>
        <w:rPr>
          <w:bCs/>
          <w:b/>
        </w:rPr>
        <w:t xml:space="preserve">Ethiopia Addis Ababa</w:t>
      </w:r>
      <w:r>
        <w:t xml:space="preserve">, internet connectivity improvements have allowed researchers to access global data sets and collaborate virtually with peers worldwide.</w:t>
      </w:r>
    </w:p>
    <w:p>
      <w:pPr>
        <w:numPr>
          <w:ilvl w:val="0"/>
          <w:numId w:val="1002"/>
        </w:numPr>
        <w:pStyle w:val="Compact"/>
      </w:pPr>
      <w:r>
        <w:t xml:space="preserve">**Community-Based Participatory Research (CBPR):** There is a strong emphasis on engaging local communities in the research process. By involving stakeholders from the onset,</w:t>
      </w:r>
      <w:r>
        <w:t xml:space="preserve"> </w:t>
      </w:r>
      <w:r>
        <w:rPr>
          <w:bCs/>
          <w:b/>
        </w:rPr>
        <w:t xml:space="preserve">Academic Researcher</w:t>
      </w:r>
      <w:r>
        <w:t xml:space="preserve">s ensure their work is culturally sensitive and practically applicable to the residents of</w:t>
      </w:r>
      <w:r>
        <w:t xml:space="preserve"> </w:t>
      </w:r>
      <w:r>
        <w:rPr>
          <w:bCs/>
          <w:b/>
        </w:rPr>
        <w:t xml:space="preserve">Ethiopia Addis Ababa</w:t>
      </w:r>
      <w:r>
        <w:t xml:space="preserve">.</w:t>
      </w:r>
    </w:p>
    <w:bookmarkEnd w:id="24"/>
    <w:bookmarkStart w:id="25" w:name="X912d105b9c0f6a5fd36607747504c8ff1370e03"/>
    <w:p>
      <w:pPr>
        <w:pStyle w:val="Heading2"/>
      </w:pPr>
      <w:r>
        <w:t xml:space="preserve">5. Case Example: Public Health Research Initiative</w:t>
      </w:r>
    </w:p>
    <w:p>
      <w:pPr>
        <w:pStyle w:val="FirstParagraph"/>
      </w:pPr>
      <w:r>
        <w:t xml:space="preserve">A pertinent example of this dynamic can be seen in recent public health initiatives led by</w:t>
      </w:r>
      <w:r>
        <w:t xml:space="preserve"> </w:t>
      </w:r>
      <w:r>
        <w:rPr>
          <w:bCs/>
          <w:b/>
        </w:rPr>
        <w:t xml:space="preserve">Academic Researcher</w:t>
      </w:r>
      <w:r>
        <w:t xml:space="preserve">s at universities in</w:t>
      </w:r>
      <w:r>
        <w:t xml:space="preserve"> </w:t>
      </w:r>
      <w:r>
        <w:rPr>
          <w:bCs/>
          <w:b/>
        </w:rPr>
        <w:t xml:space="preserve">Ethiopia Addis Ababa</w:t>
      </w:r>
      <w:r>
        <w:t xml:space="preserve">. During the global pandemic, local researchers rapidly shifted their focus to epidemiological tracking tailored to the dense urban settings of Addis Ababa. They utilized low-cost data collection methods and collaborated with city administration officials. This case demonstrates how an</w:t>
      </w:r>
      <w:r>
        <w:t xml:space="preserve"> </w:t>
      </w:r>
      <w:r>
        <w:rPr>
          <w:bCs/>
          <w:b/>
        </w:rPr>
        <w:t xml:space="preserve">Academic Researcher</w:t>
      </w:r>
      <w:r>
        <w:t xml:space="preserve"> </w:t>
      </w:r>
      <w:r>
        <w:t xml:space="preserve">in this context acts as a bridge between scientific inquiry and immediate public policy action.</w:t>
      </w:r>
    </w:p>
    <w:bookmarkEnd w:id="25"/>
    <w:bookmarkStart w:id="26" w:name="future-outlook"/>
    <w:p>
      <w:pPr>
        <w:pStyle w:val="Heading2"/>
      </w:pPr>
      <w:r>
        <w:t xml:space="preserve">6. Future Outlook</w:t>
      </w:r>
    </w:p>
    <w:p>
      <w:pPr>
        <w:pStyle w:val="FirstParagraph"/>
      </w:pPr>
      <w:r>
        <w:t xml:space="preserve">The future of the</w:t>
      </w:r>
      <w:r>
        <w:t xml:space="preserve"> </w:t>
      </w:r>
      <w:r>
        <w:rPr>
          <w:bCs/>
          <w:b/>
        </w:rPr>
        <w:t xml:space="preserve">Academic Researcher</w:t>
      </w:r>
      <w:r>
        <w:t xml:space="preserve"> </w:t>
      </w:r>
      <w:r>
        <w:t xml:space="preserve">in</w:t>
      </w:r>
      <w:r>
        <w:t xml:space="preserve"> </w:t>
      </w:r>
      <w:r>
        <w:rPr>
          <w:bCs/>
          <w:b/>
        </w:rPr>
        <w:t xml:space="preserve">Ethiopia Addis Ababa</w:t>
      </w:r>
      <w:r>
        <w:t xml:space="preserve"> </w:t>
      </w:r>
      <w:r>
        <w:t xml:space="preserve">looks increasingly integrated and influential. As Ethiopia continues its economic growth, there is a rising demand for evidence-based policy-making in sectors such as renewable energy, urban planning, and agricultural innovation.</w:t>
      </w:r>
    </w:p>
    <w:p>
      <w:pPr>
        <w:pStyle w:val="BodyText"/>
      </w:pPr>
      <w:r>
        <w:t xml:space="preserve">To sustain this momentum, it is crucial that international partners continue to support capacity-building programs rather than just extractive data collection. Strengthening the institutional backbone of universities in</w:t>
      </w:r>
      <w:r>
        <w:t xml:space="preserve"> </w:t>
      </w:r>
      <w:r>
        <w:rPr>
          <w:bCs/>
          <w:b/>
        </w:rPr>
        <w:t xml:space="preserve">Ethiopia Addis Ababa</w:t>
      </w:r>
      <w:r>
        <w:t xml:space="preserve"> </w:t>
      </w:r>
      <w:r>
        <w:t xml:space="preserve">will ensure that</w:t>
      </w:r>
      <w:r>
        <w:t xml:space="preserve"> </w:t>
      </w:r>
      <w:r>
        <w:rPr>
          <w:bCs/>
          <w:b/>
        </w:rPr>
        <w:t xml:space="preserve">Academic Researcher</w:t>
      </w:r>
      <w:r>
        <w:t xml:space="preserve">s can maintain high ethical standards and produce impactful knowledge.</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Academic Researcher</w:t>
      </w:r>
      <w:r>
        <w:t xml:space="preserve"> </w:t>
      </w:r>
      <w:r>
        <w:t xml:space="preserve">in</w:t>
      </w:r>
    </w:p>
    <w:p>
      <w:pPr>
        <w:pStyle w:val="BodyText"/>
      </w:pPr>
      <w:r>
        <w:t xml:space="preserve">Ethiopia Addis Ababa** is no longer peripheral; it is central to the region's development trajectory. Despite facing systemic challenges related to funding and infrastructure, these scholars demonstrate resilience and ingenuity. By adapting global research methodologies to local contexts, they provide essential insights that guide both national policy and global understanding of developmental issues in East Africa.</w:t>
      </w:r>
    </w:p>
    <w:p>
      <w:pPr>
        <w:pStyle w:val="BodyText"/>
      </w:pPr>
      <w:r>
        <w:t xml:space="preserve">For stakeholders interested in the intellectual growth of</w:t>
      </w:r>
      <w:r>
        <w:t xml:space="preserve"> </w:t>
      </w:r>
      <w:r>
        <w:rPr>
          <w:bCs/>
          <w:b/>
        </w:rPr>
        <w:t xml:space="preserve">Ethiopia Addis Ababa</w:t>
      </w:r>
      <w:r>
        <w:t xml:space="preserve">, supporting this academic community is not merely an act of charity but a strategic investment in sustainable development. The synergy between local knowledge and global best practices, driven by dedicated</w:t>
      </w:r>
      <w:r>
        <w:t xml:space="preserve"> </w:t>
      </w:r>
      <w:r>
        <w:rPr>
          <w:bCs/>
          <w:b/>
        </w:rPr>
        <w:t xml:space="preserve">Academic Researcher</w:t>
      </w:r>
      <w:r>
        <w:t xml:space="preserve">s, promises a robust future for the region.</w:t>
      </w:r>
    </w:p>
    <w:p>
      <w:r>
        <w:pict>
          <v:rect style="width:0;height:1.5pt" o:hralign="center" o:hrstd="t" o:hr="t"/>
        </w:pict>
      </w:r>
    </w:p>
    <w:p>
      <w:pPr>
        <w:pStyle w:val="FirstParagraph"/>
      </w:pPr>
      <w:r>
        <w:rPr>
          <w:iCs/>
          <w:i/>
        </w:rPr>
        <w:t xml:space="preserve">This document serves as a foundational overview for policymakers, international partners, and academic institutions interested in engaging with the research ecosystem in</w:t>
      </w:r>
      <w:r>
        <w:rPr>
          <w:iCs/>
          <w:i/>
        </w:rPr>
        <w:t xml:space="preserve"> </w:t>
      </w:r>
      <w:r>
        <w:rPr>
          <w:bCs/>
          <w:b/>
          <w:iCs/>
          <w:i/>
        </w:rPr>
        <w:t xml:space="preserve">Ethiopia Addis Ababa</w:t>
      </w:r>
      <w:r>
        <w:rPr>
          <w:iCs/>
          <w:i/>
        </w:rP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Academic Researcher in Ethiopia Addis Ababa</dc:title>
  <dc:creator/>
  <dc:language>en</dc:language>
  <cp:keywords/>
  <dcterms:created xsi:type="dcterms:W3CDTF">2026-07-29T15:45:59Z</dcterms:created>
  <dcterms:modified xsi:type="dcterms:W3CDTF">2026-07-29T15:45:59Z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