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Abuja</w:t>
      </w:r>
    </w:p>
    <w:bookmarkStart w:id="31" w:name="X33fb00b52aa0558e62cbe3163962094f0c533a3"/>
    <w:p>
      <w:pPr>
        <w:pStyle w:val="Heading1"/>
      </w:pPr>
      <w:r>
        <w:t xml:space="preserve">Case Study: The Role and Impact of an Academic Researcher in Nigeria, Abuja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challenges, contributions, and strategic importance of maintaining an active research profile for an Academic Researcher situated in Nigeria’s capital city.</w:t>
      </w:r>
    </w:p>
    <w:bookmarkStart w:id="20" w:name="introduction"/>
    <w:p>
      <w:pPr>
        <w:pStyle w:val="Heading2"/>
      </w:pPr>
      <w:r>
        <w:t xml:space="preserve">1. Introduction</w:t>
      </w:r>
    </w:p>
    <w:p>
      <w:pPr>
        <w:pStyle w:val="FirstParagraph"/>
      </w:pPr>
      <w:r>
        <w:t xml:space="preserve">In the evolving landscape of higher education and scientific inquiry across West Africa, the position of an Academic Researcher is pivotal. This case study specifically examines the operational context within Nigeria, Abuja, a city that serves not only as the political heart of Nigeria but also as a burgeoning hub for intellectual development and policy formulation. The primary objective of this document is to elucidate how an Academic Researcher in this specific geographic location navigates institutional constraints while contributing significantly to national development through evidence-based research.</w:t>
      </w:r>
    </w:p>
    <w:bookmarkEnd w:id="20"/>
    <w:bookmarkStart w:id="21" w:name="contextual-background-why-abuja"/>
    <w:p>
      <w:pPr>
        <w:pStyle w:val="Heading2"/>
      </w:pPr>
      <w:r>
        <w:t xml:space="preserve">2. Contextual Background: Why Abuja?</w:t>
      </w:r>
    </w:p>
    <w:p>
      <w:pPr>
        <w:pStyle w:val="FirstParagraph"/>
      </w:pPr>
      <w:r>
        <w:t xml:space="preserve">Abuja presents a unique ecosystem for academic pursuits. Unlike other Nigerian cities dominated by historical colonial infrastructure or pure commercial activity, Abuja is characterized by its planned structure and proximity to government ministries, departments, and agencies (MDAs). For an Academic Researcher based in Nigeria Abuja, this proximity offers unparalleled access to policymakers. However, it also imposes a high expectation for relevance and immediate applicability of research findings.</w:t>
      </w:r>
    </w:p>
    <w:p>
      <w:pPr>
        <w:pStyle w:val="BodyText"/>
      </w:pPr>
      <w:r>
        <w:t xml:space="preserve">The academic environment in Abuja is diverse, hosting premier institutions such as the National Open University of Nigeria (NOUN), the Nigerian Defence Academy (NDA), and various private universities that are increasingly focusing on postgraduate education. An Academic Researcher in this milieu must balance theoretical rigor with practical utility, often serving as a bridge between abstract academic concepts and tangible public policy solutions.</w:t>
      </w:r>
    </w:p>
    <w:bookmarkEnd w:id="21"/>
    <w:bookmarkStart w:id="22" w:name="profile-of-the-academic-researcher"/>
    <w:p>
      <w:pPr>
        <w:pStyle w:val="Heading2"/>
      </w:pPr>
      <w:r>
        <w:t xml:space="preserve">3. Profile of the Academic Researcher</w:t>
      </w:r>
    </w:p>
    <w:p>
      <w:pPr>
        <w:pStyle w:val="FirstParagraph"/>
      </w:pPr>
      <w:r>
        <w:t xml:space="preserve">The subject of this case study is Dr. Amina Bello (a pseudonym), a Senior Lecturer and Lead Researcher specializing in Public Policy and Urban Development at a leading university in Abuja. With over fifteen years of experience, Dr. Bello represents the archetype of the modern Nigerian academic who is committed to decolonizing knowledge systems while integrating global research standards.</w:t>
      </w:r>
    </w:p>
    <w:p>
      <w:pPr>
        <w:pStyle w:val="BodyText"/>
      </w:pPr>
      <w:r>
        <w:t xml:space="preserve">Her primary focus areas include sustainable urban planning, data-driven governance, and educational reform. As an Academic Researcher in Nigeria Abuja, her work is heavily influenced by the rapid urbanization occurring within the Federal Capital Territory (FCT) and surrounding states.</w:t>
      </w:r>
    </w:p>
    <w:bookmarkEnd w:id="22"/>
    <w:bookmarkStart w:id="23" w:name="key-challenges-faced"/>
    <w:p>
      <w:pPr>
        <w:pStyle w:val="Heading2"/>
      </w:pPr>
      <w:r>
        <w:t xml:space="preserve">4. Key Challenges Faced</w:t>
      </w:r>
    </w:p>
    <w:p>
      <w:pPr>
        <w:pStyle w:val="FirstParagraph"/>
      </w:pPr>
      <w:r>
        <w:rPr>
          <w:bCs/>
          <w:b/>
        </w:rPr>
        <w:t xml:space="preserve">Institutional Infrastructure Deficits:</w:t>
      </w:r>
      <w:r>
        <w:t xml:space="preserve"> </w:t>
      </w:r>
      <w:r>
        <w:t xml:space="preserve">One of the most significant hurdles for an Academic Researcher in Nigeria Abuja is the inconsistency in power supply and internet connectivity. While better than many rural areas, even urban centers like Wuse or Garki face intermittent outages that disrupt data collection and digital communication with international collaborators.</w:t>
      </w:r>
    </w:p>
    <w:p>
      <w:pPr>
        <w:pStyle w:val="BodyText"/>
      </w:pPr>
      <w:r>
        <w:rPr>
          <w:bCs/>
          <w:b/>
        </w:rPr>
        <w:t xml:space="preserve">Funding Scarcity:</w:t>
      </w:r>
      <w:r>
        <w:t xml:space="preserve"> </w:t>
      </w:r>
      <w:r>
        <w:t xml:space="preserve">Local grant opportunities for early-career researchers are limited. Most substantial funding comes from international bodies, which often require strict compliance with foreign bureaucratic standards, diverting valuable time away from actual field research.</w:t>
      </w:r>
    </w:p>
    <w:p>
      <w:pPr>
        <w:pStyle w:val="BodyText"/>
      </w:pPr>
      <w:r>
        <w:rPr>
          <w:bCs/>
          <w:b/>
        </w:rPr>
        <w:t xml:space="preserve">Bureaucratic Hurdles in Data Access:</w:t>
      </w:r>
      <w:r>
        <w:t xml:space="preserve"> </w:t>
      </w:r>
      <w:r>
        <w:t xml:space="preserve">Despite being in the capital where government data should theoretically be most accessible, researchers often encounter red tape when seeking statistical information from federal agencies. This delay can stall projects that are time-sensitive regarding policy windows.</w:t>
      </w:r>
    </w:p>
    <w:bookmarkEnd w:id="23"/>
    <w:bookmarkStart w:id="27" w:name="strategic-responses-and-methodologies"/>
    <w:p>
      <w:pPr>
        <w:pStyle w:val="Heading2"/>
      </w:pPr>
      <w:r>
        <w:t xml:space="preserve">5. Strategic Responses and Methodologies</w:t>
      </w:r>
    </w:p>
    <w:p>
      <w:pPr>
        <w:pStyle w:val="FirstParagraph"/>
      </w:pPr>
      <w:r>
        <w:t xml:space="preserve">To overcome these challenges, Dr. Bello and her team have adopted innovative methodologies tailored to the Nigerian context.</w:t>
      </w:r>
    </w:p>
    <w:bookmarkStart w:id="24" w:name="leveraging-local-partnerships"/>
    <w:p>
      <w:pPr>
        <w:pStyle w:val="Heading3"/>
      </w:pPr>
      <w:r>
        <w:t xml:space="preserve">5.1 Leveraging Local Partnerships</w:t>
      </w:r>
    </w:p>
    <w:p>
      <w:pPr>
        <w:pStyle w:val="FirstParagraph"/>
      </w:pPr>
      <w:r>
        <w:t xml:space="preserve">The Academic Researcher actively collaborates with non-governmental organizations (NGOs) and community-based groups in Abuja. These partnerships allow for grassroots data collection that is both cost-effective and culturally sensitive, bypassing some of the bureaucratic delays inherent in government data requests.</w:t>
      </w:r>
    </w:p>
    <w:bookmarkEnd w:id="24"/>
    <w:bookmarkStart w:id="25" w:name="digital-adaptation"/>
    <w:p>
      <w:pPr>
        <w:pStyle w:val="Heading3"/>
      </w:pPr>
      <w:r>
        <w:t xml:space="preserve">5.2 Digital Adaptation</w:t>
      </w:r>
    </w:p>
    <w:p>
      <w:pPr>
        <w:pStyle w:val="FirstParagraph"/>
      </w:pPr>
      <w:r>
        <w:t xml:space="preserve">In response to infrastructure issues, the research team utilizes offline-capable mobile data collection tools. This ensures that fieldwork can proceed uninterrupted during power outages, with synchronization occurring once connectivity is restored. Furthermore, cloud-based collaboration platforms are used to maintain continuous dialogue with international peers.</w:t>
      </w:r>
    </w:p>
    <w:bookmarkEnd w:id="25"/>
    <w:bookmarkStart w:id="26" w:name="policy-briefs-over-pure-theory"/>
    <w:p>
      <w:pPr>
        <w:pStyle w:val="Heading3"/>
      </w:pPr>
      <w:r>
        <w:t xml:space="preserve">5.3 Policy Briefs Over Pure Theory</w:t>
      </w:r>
    </w:p>
    <w:p>
      <w:pPr>
        <w:pStyle w:val="FirstParagraph"/>
      </w:pPr>
      <w:r>
        <w:t xml:space="preserve">Recognizing the unique position of an Academic Researcher in Nigeria Abuja near the seat of government, Dr. Bello shifted her output strategy. Instead of solely targeting high-impact theoretical journals, she began producing concise policy briefs for immediate consumption by ministry officials. This approach has increased the visibility and impact of her work within national discourse.</w:t>
      </w:r>
    </w:p>
    <w:bookmarkEnd w:id="26"/>
    <w:bookmarkEnd w:id="27"/>
    <w:bookmarkStart w:id="28" w:name="impact-and-outcomes"/>
    <w:p>
      <w:pPr>
        <w:pStyle w:val="Heading2"/>
      </w:pPr>
      <w:r>
        <w:t xml:space="preserve">6. Impact and Outcomes</w:t>
      </w:r>
    </w:p>
    <w:p>
      <w:pPr>
        <w:pStyle w:val="FirstParagraph"/>
      </w:pPr>
      <w:r>
        <w:t xml:space="preserve">The work conducted by this Academic Researcher in Nigeria Abuja has yielded measurable results. Her research on informal settlement upgrades directly influenced the FCT Administration’s recent housing subsidy program. By providing empirical evidence on tenant rights and land tenure security, her study helped shape a more equitable policy framework.</w:t>
      </w:r>
    </w:p>
    <w:p>
      <w:pPr>
        <w:pStyle w:val="BodyText"/>
      </w:pPr>
      <w:r>
        <w:t xml:space="preserve">Additionally, her mentorship of postgraduate students has created a ripple effect. Many of her former students are now employed in think tanks and international development organizations within Abuja, spreading the culture of evidence-based decision-making across multiple sectors. This capacity building is crucial for sustaining long-term academic integrity in Nigeria.</w:t>
      </w:r>
    </w:p>
    <w:bookmarkEnd w:id="28"/>
    <w:bookmarkStart w:id="29" w:name="recommendations-for-stakeholders"/>
    <w:p>
      <w:pPr>
        <w:pStyle w:val="Heading2"/>
      </w:pPr>
      <w:r>
        <w:t xml:space="preserve">7. Recommendations for Stakeholders</w:t>
      </w:r>
    </w:p>
    <w:p>
      <w:pPr>
        <w:pStyle w:val="FirstParagraph"/>
      </w:pPr>
      <w:r>
        <w:t xml:space="preserve">To further enhance the effectiveness of Academic Researchers in regions like Nigeria Abuja, several recommendations are proposed:</w:t>
      </w:r>
    </w:p>
    <w:p>
      <w:pPr>
        <w:numPr>
          <w:ilvl w:val="0"/>
          <w:numId w:val="1001"/>
        </w:numPr>
        <w:pStyle w:val="Compact"/>
      </w:pPr>
      <w:r>
        <w:rPr>
          <w:bCs/>
          <w:b/>
        </w:rPr>
        <w:t xml:space="preserve">Government Support:</w:t>
      </w:r>
      <w:r>
        <w:t xml:space="preserve">The Federal Government should establish dedicated research grants that prioritize locally relevant problems, reducing dependency on foreign funding cycles.</w:t>
      </w:r>
    </w:p>
    <w:p>
      <w:pPr>
        <w:numPr>
          <w:ilvl w:val="0"/>
          <w:numId w:val="1001"/>
        </w:numPr>
        <w:pStyle w:val="Compact"/>
      </w:pPr>
      <w:r>
        <w:rPr>
          <w:bCs/>
          <w:b/>
        </w:rPr>
        <w:t xml:space="preserve">Data Openness Policies:</w:t>
      </w:r>
      <w:r>
        <w:t xml:space="preserve">A mandatory open-data initiative for all MDAs in Abuja would significantly reduce the time researchers spend waiting for basic statistics.</w:t>
      </w:r>
    </w:p>
    <w:p>
      <w:pPr>
        <w:numPr>
          <w:ilvl w:val="0"/>
          <w:numId w:val="1001"/>
        </w:numPr>
        <w:pStyle w:val="Compact"/>
      </w:pPr>
      <w:r>
        <w:rPr>
          <w:bCs/>
          <w:b/>
        </w:rPr>
        <w:t xml:space="preserve">Infrastructure Investment:</w:t>
      </w:r>
      <w:r>
        <w:t xml:space="preserve">Universities must invest in reliable backup power systems and high-speed fiber optics to support digital research activities.</w:t>
      </w:r>
    </w:p>
    <w:bookmarkEnd w:id="29"/>
    <w:bookmarkStart w:id="30" w:name="conclusion"/>
    <w:p>
      <w:pPr>
        <w:pStyle w:val="Heading2"/>
      </w:pPr>
      <w:r>
        <w:t xml:space="preserve">8. Conclusion</w:t>
      </w:r>
    </w:p>
    <w:p>
      <w:pPr>
        <w:pStyle w:val="FirstParagraph"/>
      </w:pPr>
      <w:r>
        <w:t xml:space="preserve">The role of an Academic Researcher in Nigeria Abuja is far more than that of a traditional educator or scientist. They are critical agents of change, translators of complex data into actionable policy, and guardians of intellectual rigor in a rapidly developing nation. Despite facing systemic challenges related to infrastructure and funding, the resilience demonstrated by researchers in this region highlights their vital contribution to national development.</w:t>
      </w:r>
    </w:p>
    <w:p>
      <w:pPr>
        <w:pStyle w:val="BodyText"/>
      </w:pPr>
      <w:r>
        <w:t xml:space="preserve">As Nigeria continues to grow economically and politically, the need for robust academic inquiry becomes even more pronounced. Supporting Academic Researchers in hubs like Abuja is not merely an investment in education; it is an investment in the nation’s future governance, social stability, and economic prosperity. The case of Dr. Bello illustrates that with strategic adaptation and local engagement, African academia can lead global conversations on sustainable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Academic Researcher in Nigeria, Abuja</dc:title>
  <dc:creator/>
  <cp:keywords/>
  <dcterms:created xsi:type="dcterms:W3CDTF">2026-07-29T17:31:59Z</dcterms:created>
  <dcterms:modified xsi:type="dcterms:W3CDTF">2026-07-29T17:31:59Z</dcterms:modified>
</cp:coreProperties>
</file>

<file path=docProps/custom.xml><?xml version="1.0" encoding="utf-8"?>
<Properties xmlns="http://schemas.openxmlformats.org/officeDocument/2006/custom-properties" xmlns:vt="http://schemas.openxmlformats.org/officeDocument/2006/docPropsVTypes"/>
</file>