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7146cf689c8c7e81d0f4884c5c858725e6fc02"/>
    <w:p>
      <w:pPr>
        <w:pStyle w:val="Heading1"/>
      </w:pPr>
      <w:r>
        <w:t xml:space="preserve">Case Study: The Evolution of an Academic Researcher in the Context of Philippines Manila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Profile and Impact Analysis</w:t>
      </w:r>
      <w:r>
        <w:br/>
      </w:r>
      <w:r>
        <w:rPr>
          <w:bCs/>
          <w:b/>
        </w:rPr>
        <w:t xml:space="preserve">Status:</w:t>
      </w:r>
      <w:r>
        <w:t xml:space="preserve"> </w:t>
      </w:r>
      <w:r>
        <w:t xml:space="preserve">Confidential / Internal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Case Study of the modern Academic Researcher operating within the dynamic environment of Philippines Manila. As the capital region serves as the hub for education, governance, and innovation in Southeast Asia, it presents unique challenges and opportunities for scholars engaged in rigorous inquiry. This case study examines the role, responsibilities, challenges, and contributions of an Academic Researcher based in this specific geographic and socio-economic context. By analyzing the intersection of academic rigor with local societal needs,</w:t>
      </w:r>
      <w:r>
        <w:t xml:space="preserve"> </w:t>
      </w:r>
      <w:r>
        <w:rPr>
          <w:bCs/>
          <w:b/>
        </w:rPr>
        <w:t xml:space="preserve">Philippines Manila</w:t>
      </w:r>
      <w:r>
        <w:t xml:space="preserve"> </w:t>
      </w:r>
      <w:r>
        <w:t xml:space="preserve">emerges not merely as a location but as a critical ecosystem for knowledge production.</w:t>
      </w:r>
    </w:p>
    <w:bookmarkEnd w:id="20"/>
    <w:bookmarkStart w:id="21" w:name="background-and-context"/>
    <w:p>
      <w:pPr>
        <w:pStyle w:val="Heading2"/>
      </w:pPr>
      <w:r>
        <w:t xml:space="preserve">2. Background and Context</w:t>
      </w:r>
    </w:p>
    <w:p>
      <w:pPr>
        <w:pStyle w:val="FirstParagraph"/>
      </w:pPr>
      <w:r>
        <w:rPr>
          <w:bCs/>
          <w:b/>
        </w:rPr>
        <w:t xml:space="preserve">The Geographic Hub: Philippines Manila</w:t>
      </w:r>
      <w:r>
        <w:br/>
      </w:r>
      <w:r>
        <w:t xml:space="preserve">The metropolis of</w:t>
      </w:r>
      <w:r>
        <w:t xml:space="preserve"> </w:t>
      </w:r>
      <w:r>
        <w:rPr>
          <w:bCs/>
          <w:b/>
        </w:rPr>
        <w:t xml:space="preserve">Philippines Manila</w:t>
      </w:r>
      <w:r>
        <w:t xml:space="preserve">, often referred to simply as the National Capital Region (NCR), is a dense urban center characterized by high population density, rapid industrialization, and a rich cultural heritage. For an Academic Researcher, this setting provides immediate access to diverse demographics, historical archives, government institutions (such as the University of the Philippines System), and international organizations. However,</w:t>
      </w:r>
      <w:r>
        <w:t xml:space="preserve"> </w:t>
      </w:r>
      <w:r>
        <w:rPr>
          <w:bCs/>
          <w:b/>
        </w:rPr>
        <w:t xml:space="preserve">Philippines Manila</w:t>
      </w:r>
      <w:r>
        <w:t xml:space="preserve"> </w:t>
      </w:r>
      <w:r>
        <w:t xml:space="preserve">also presents distinct environmental challenges, including traffic congestion affecting fieldwork logistics and varying digital infrastructure across different districts.</w:t>
      </w:r>
    </w:p>
    <w:p>
      <w:pPr>
        <w:pStyle w:val="BodyText"/>
      </w:pPr>
      <w:r>
        <w:rPr>
          <w:bCs/>
          <w:b/>
        </w:rPr>
        <w:t xml:space="preserve">The Role: Academic Researcher</w:t>
      </w:r>
      <w:r>
        <w:br/>
      </w:r>
      <w:r>
        <w:t xml:space="preserve">An</w:t>
      </w:r>
      <w:r>
        <w:t xml:space="preserve"> </w:t>
      </w:r>
      <w:r>
        <w:rPr>
          <w:iCs/>
          <w:i/>
        </w:rPr>
        <w:t xml:space="preserve">Academic Researcher</w:t>
      </w:r>
      <w:r>
        <w:t xml:space="preserve">Academic Researcher in the Philippines operates primarily within higher education institutions or think tanks, where the mandate includes both discovery and dissemination of knowledge through peer-reviewed journals, policy briefs, and academic conferences. The dual role of teaching and research is standard in Philippine universities,</w:t>
      </w:r>
      <w:r>
        <w:t xml:space="preserve"> </w:t>
      </w:r>
      <w:r>
        <w:rPr>
          <w:bCs/>
          <w:b/>
        </w:rPr>
        <w:t xml:space="preserve">making the Academic Researcher</w:t>
      </w:r>
    </w:p>
    <w:bookmarkEnd w:id="21"/>
    <w:bookmarkStart w:id="24" w:name="case-profile-dr.-elena-santos-pseudonym"/>
    <w:p>
      <w:pPr>
        <w:pStyle w:val="Heading2"/>
      </w:pPr>
      <w:r>
        <w:t xml:space="preserve">3. Case Profile: Dr. Elena Santos (Pseudonym)</w:t>
      </w:r>
    </w:p>
    <w:p>
      <w:pPr>
        <w:pStyle w:val="FirstParagraph"/>
      </w:pPr>
      <w:r>
        <w:t xml:space="preserve">To illustrate the practical application of these roles, we present the case of "Dr. Elena Santos," an</w:t>
      </w:r>
      <w:r>
        <w:t xml:space="preserve"> </w:t>
      </w:r>
      <w:r>
        <w:rPr>
          <w:bCs/>
          <w:b/>
          <w:iCs/>
          <w:i/>
        </w:rPr>
        <w:t xml:space="preserve">Academic Researcher</w:t>
      </w:r>
      <w:r>
        <w:t xml:space="preserve"> </w:t>
      </w:r>
      <w:r>
        <w:t xml:space="preserve">Philippines Manila.</w:t>
      </w:r>
    </w:p>
    <w:bookmarkStart w:id="22" w:name="professional-objectives"/>
    <w:p>
      <w:pPr>
        <w:pStyle w:val="Heading3"/>
      </w:pPr>
      <w:r>
        <w:t xml:space="preserve">3.1 Professional Objectives</w:t>
      </w:r>
    </w:p>
    <w:p>
      <w:pPr>
        <w:pStyle w:val="FirstParagraph"/>
      </w:pPr>
      <w:r>
        <w:t xml:space="preserve">Santos’s primary objective is to investigate the correlation between urban density and infectious disease spread in informal settlements within</w:t>
      </w:r>
      <w:r>
        <w:t xml:space="preserve"> </w:t>
      </w:r>
      <w:r>
        <w:rPr>
          <w:iCs/>
          <w:i/>
          <w:bCs/>
          <w:b/>
        </w:rPr>
        <w:t xml:space="preserve">Philippines Manila.</w:t>
      </w:r>
    </w:p>
    <w:bookmarkEnd w:id="22"/>
    <w:bookmarkStart w:id="23" w:name="methodological-approach"/>
    <w:p>
      <w:pPr>
        <w:pStyle w:val="Heading3"/>
      </w:pPr>
      <w:r>
        <w:t xml:space="preserve">2. Methodological Approach</w:t>
      </w:r>
    </w:p>
    <w:p>
      <w:pPr>
        <w:pStyle w:val="FirstParagraph"/>
      </w:pPr>
      <w:r>
        <w:t xml:space="preserve">The methodology employed by this Academic Researcher involves mixed-method approaches, combining quantitative data analysis from Department of Health records with qualitative ethnographic studies conducted in communities across</w:t>
      </w:r>
      <w:r>
        <w:t xml:space="preserve"> </w:t>
      </w:r>
      <w:r>
        <w:rPr>
          <w:iCs/>
          <w:i/>
          <w:bCs/>
          <w:b/>
        </w:rPr>
        <w:t xml:space="preserve">Philippines Manila.</w:t>
      </w:r>
      <w:r>
        <w:rPr>
          <w:bCs/>
          <w:b/>
        </w:rPr>
        <w:t xml:space="preserve">Academic Researcher</w:t>
      </w:r>
      <w:r>
        <w:t xml:space="preserve"> </w:t>
      </w:r>
      <w:r>
        <w:t xml:space="preserve">operating in a developing nation’s capital. The researcher must navigate complex bureaucratic landscapes, secure ethical clearance from Institutional Review Boards (IRBs), and build trust with community leaders who may be skeptical of outside academic intervention.</w:t>
      </w:r>
    </w:p>
    <w:bookmarkEnd w:id="23"/>
    <w:bookmarkEnd w:id="24"/>
    <w:bookmarkStart w:id="25" w:name="X9d5f8a340fe838c2226b214e5c14ed267ed83d7"/>
    <w:p>
      <w:pPr>
        <w:pStyle w:val="Heading2"/>
      </w:pPr>
      <w:r>
        <w:t xml:space="preserve">4. Challenges Faced by the Academic Researcher in Philippines Manila</w:t>
      </w:r>
    </w:p>
    <w:p>
      <w:pPr>
        <w:pStyle w:val="FirstParagraph"/>
      </w:pPr>
      <w:r>
        <w:t xml:space="preserve">The operational environment for an</w:t>
      </w:r>
      <w:r>
        <w:t xml:space="preserve"> </w:t>
      </w:r>
      <w:r>
        <w:rPr>
          <w:bCs/>
          <w:b/>
          <w:iCs/>
          <w:i/>
        </w:rPr>
        <w:t xml:space="preserve">Academic Researcher</w:t>
      </w:r>
      <w:r>
        <w:t xml:space="preserve"> </w:t>
      </w:r>
      <w:r>
        <w:t xml:space="preserve">in</w:t>
      </w:r>
    </w:p>
    <w:p>
      <w:pPr>
        <w:pStyle w:val="BodyText"/>
      </w:pPr>
      <w:r>
        <w:t xml:space="preserve">Philippines Manila" poses several distinct hurdles:</w:t>
      </w:r>
    </w:p>
    <w:p>
      <w:pPr>
        <w:numPr>
          <w:ilvl w:val="0"/>
          <w:numId w:val="1001"/>
        </w:numPr>
        <w:pStyle w:val="Compact"/>
      </w:pPr>
      <w:r>
        <w:rPr>
          <w:bCs/>
          <w:b/>
        </w:rPr>
        <w:t xml:space="preserve">Bureaucratic Hurdles:</w:t>
      </w:r>
      <w:r>
        <w:t xml:space="preserve"> </w:t>
      </w:r>
      <w:r>
        <w:t xml:space="preserve">Navigating the administrative processes of government agencies to access data can be time-consuming. An Academic Researcher must often spend significant resources on compliance and ethical considerations specific to Philippine laws.</w:t>
      </w:r>
    </w:p>
    <w:p>
      <w:pPr>
        <w:numPr>
          <w:ilvl w:val="0"/>
          <w:numId w:val="1001"/>
        </w:numPr>
        <w:pStyle w:val="Compact"/>
      </w:pPr>
      <w:r>
        <w:rPr>
          <w:bCs/>
          <w:b/>
        </w:rPr>
        <w:t xml:space="preserve">Funding Constraints:</w:t>
      </w:r>
      <w:r>
        <w:t xml:space="preserve"> </w:t>
      </w:r>
      <w:r>
        <w:t xml:space="preserve">While there are grants available from local bodies like the Department of Science and Technology (DOST) and international NGOs, competition is fierce. An Academic Researcher must be adept at grant writing to secure sustainable funding for long-term studies in</w:t>
      </w:r>
    </w:p>
    <w:p>
      <w:pPr>
        <w:numPr>
          <w:ilvl w:val="0"/>
          <w:numId w:val="1000"/>
        </w:numPr>
        <w:pStyle w:val="Compact"/>
      </w:pPr>
      <w:r>
        <w:rPr>
          <w:iCs/>
          <w:i/>
        </w:rPr>
        <w:t xml:space="preserve">Philippines Manila.</w:t>
      </w:r>
    </w:p>
    <w:p>
      <w:pPr>
        <w:numPr>
          <w:ilvl w:val="0"/>
          <w:numId w:val="1001"/>
        </w:numPr>
        <w:pStyle w:val="Compact"/>
      </w:pPr>
      <w:r>
        <w:rPr>
          <w:bCs/>
          <w:b/>
        </w:rPr>
        <w:t xml:space="preserve">Digital Divide:</w:t>
      </w:r>
      <w:r>
        <w:t xml:space="preserve"> </w:t>
      </w:r>
      <w:r>
        <w:t xml:space="preserve">While internet connectivity has improved, reliable high-speed access is still inconsistent in certain areas of</w:t>
      </w:r>
      <w:r>
        <w:t xml:space="preserve"> </w:t>
      </w:r>
      <w:r>
        <w:rPr>
          <w:iCs/>
          <w:i/>
          <w:bCs/>
          <w:b/>
        </w:rPr>
        <w:t xml:space="preserve">Philippines Manila</w:t>
      </w:r>
    </w:p>
    <w:p>
      <w:pPr>
        <w:numPr>
          <w:ilvl w:val="0"/>
          <w:numId w:val="1001"/>
        </w:numPr>
        <w:pStyle w:val="Compact"/>
      </w:pPr>
      <w:r>
        <w:rPr>
          <w:bCs/>
          <w:b/>
        </w:rPr>
        <w:t xml:space="preserve">Societal Sensitivities:</w:t>
      </w:r>
      <w:r>
        <w:t xml:space="preserve"> </w:t>
      </w:r>
      <w:r>
        <w:t xml:space="preserve">Research involving vulnerable populations requires high levels of cultural sensitivity. An Academic Researcher must ensure that their presence does not exploit communities but rather empowers them through knowledge sharing.</w:t>
      </w:r>
    </w:p>
    <w:bookmarkEnd w:id="25"/>
    <w:bookmarkStart w:id="29" w:name="contributions-and-impact"/>
    <w:p>
      <w:pPr>
        <w:pStyle w:val="Heading2"/>
      </w:pPr>
      <w:r>
        <w:t xml:space="preserve">5. Contributions and Impact</w:t>
      </w:r>
    </w:p>
    <w:p>
      <w:pPr>
        <w:pStyle w:val="FirstParagraph"/>
      </w:pPr>
      <w:r>
        <w:t xml:space="preserve">The work of an</w:t>
      </w:r>
      <w:r>
        <w:t xml:space="preserve"> </w:t>
      </w:r>
      <w:r>
        <w:rPr>
          <w:bCs/>
          <w:b/>
          <w:iCs/>
          <w:i/>
        </w:rPr>
        <w:t xml:space="preserve">Academic Researcher</w:t>
      </w:r>
      <w:r>
        <w:t xml:space="preserve">In</w:t>
      </w:r>
    </w:p>
    <w:p>
      <w:pPr>
        <w:pStyle w:val="BodyText"/>
      </w:pPr>
      <w:r>
        <w:t xml:space="preserve">Philippines Manila" extends beyond the ivory tower.</w:t>
      </w:r>
    </w:p>
    <w:bookmarkStart w:id="26" w:name="policy-influence"/>
    <w:p>
      <w:pPr>
        <w:pStyle w:val="Heading3"/>
      </w:pPr>
      <w:r>
        <w:t xml:space="preserve">5.1 Policy Influence</w:t>
      </w:r>
    </w:p>
    <w:p>
      <w:pPr>
        <w:pStyle w:val="FirstParagraph"/>
      </w:pPr>
      <w:r>
        <w:t xml:space="preserve">Santos’s research has directly influenced the City Health Office of</w:t>
      </w:r>
      <w:r>
        <w:rPr>
          <w:iCs/>
          <w:i/>
          <w:bCs/>
          <w:b/>
        </w:rPr>
        <w:t xml:space="preserve">"Philippines Manila"</w:t>
      </w:r>
    </w:p>
    <w:bookmarkEnd w:id="26"/>
    <w:bookmarkStart w:id="27" w:name="community-empowerment"/>
    <w:p>
      <w:pPr>
        <w:pStyle w:val="Heading3"/>
      </w:pPr>
      <w:r>
        <w:t xml:space="preserve">5.2 Community Empowerment</w:t>
      </w:r>
    </w:p>
    <w:p>
      <w:pPr>
        <w:pStyle w:val="FirstParagraph"/>
      </w:pPr>
      <w:r>
        <w:t xml:space="preserve">A key component of modern academic research in this region is community-based participatory research (CBPR). The Academic Researcher collaborates with local stakeholders, ensuring that the findings are accessible and actionable for residents. This approach fosters trust and ensures that the benefits of research accrue to the community in</w:t>
      </w:r>
      <w:r>
        <w:t xml:space="preserve"> </w:t>
      </w:r>
      <w:r>
        <w:rPr>
          <w:iCs/>
          <w:i/>
          <w:bCs/>
          <w:b/>
        </w:rPr>
        <w:t xml:space="preserve">Philippines Manila</w:t>
      </w:r>
    </w:p>
    <w:bookmarkEnd w:id="27"/>
    <w:bookmarkStart w:id="28" w:name="international-collaboration"/>
    <w:p>
      <w:pPr>
        <w:pStyle w:val="Heading3"/>
      </w:pPr>
      <w:r>
        <w:t xml:space="preserve">5.3 International Collaboration</w:t>
      </w:r>
    </w:p>
    <w:p>
      <w:pPr>
        <w:pStyle w:val="FirstParagraph"/>
      </w:pPr>
      <w:r>
        <w:t xml:space="preserve">An Academic Researcher based in</w:t>
      </w:r>
    </w:p>
    <w:p>
      <w:pPr>
        <w:pStyle w:val="BodyText"/>
      </w:pPr>
      <w:r>
        <w:t xml:space="preserve">Philippines Manila" serves as a gateway for international collaboration. By publishing in global journals, they bring attention to local issues that have broader implications for urban development worldwide.</w:t>
      </w:r>
    </w:p>
    <w:bookmarkEnd w:id="28"/>
    <w:bookmarkEnd w:id="29"/>
    <w:bookmarkStart w:id="30" w:name="strategic-recommendations"/>
    <w:p>
      <w:pPr>
        <w:pStyle w:val="Heading2"/>
      </w:pPr>
      <w:r>
        <w:t xml:space="preserve">6. Strategic Recommendations</w:t>
      </w:r>
    </w:p>
    <w:p>
      <w:pPr>
        <w:pStyle w:val="FirstParagraph"/>
      </w:pPr>
      <w:r>
        <w:t xml:space="preserve">To enhance the effectiveness of an Academic Researcher in</w:t>
      </w:r>
      <w:r>
        <w:rPr>
          <w:iCs/>
          <w:i/>
          <w:bCs/>
          <w:b/>
        </w:rPr>
        <w:t xml:space="preserve">"Philippines Manila,"</w:t>
      </w:r>
    </w:p>
    <w:p>
      <w:pPr>
        <w:numPr>
          <w:ilvl w:val="0"/>
          <w:numId w:val="1002"/>
        </w:numPr>
        <w:pStyle w:val="Compact"/>
      </w:pPr>
      <w:r>
        <w:rPr>
          <w:bCs/>
          <w:b/>
        </w:rPr>
        <w:t xml:space="preserve">Strengthen Institutional Support:</w:t>
      </w:r>
      <w:r>
        <w:t xml:space="preserve"> </w:t>
      </w:r>
      <w:r>
        <w:t xml:space="preserve">Universities should provide dedicated administrative support for grant writing and ethical compliance, allowing the Academic Researcher to focus on core inquiry.</w:t>
      </w:r>
    </w:p>
    <w:p>
      <w:pPr>
        <w:numPr>
          <w:ilvl w:val="0"/>
          <w:numId w:val="1002"/>
        </w:numPr>
        <w:pStyle w:val="Compact"/>
      </w:pPr>
      <w:r>
        <w:rPr>
          <w:bCs/>
          <w:b/>
        </w:rPr>
        <w:t xml:space="preserve">Leverage Digital Infrastructure:</w:t>
      </w:r>
    </w:p>
    <w:p>
      <w:pPr>
        <w:numPr>
          <w:ilvl w:val="0"/>
          <w:numId w:val="1000"/>
        </w:numPr>
        <w:pStyle w:val="Compact"/>
      </w:pPr>
      <w:r>
        <w:t xml:space="preserve">" Invest in robust digital platforms for data management that can withstand connectivity issues common in parts of</w:t>
      </w:r>
      <w:r>
        <w:rPr>
          <w:iCs/>
          <w:i/>
          <w:bCs/>
          <w:b/>
        </w:rPr>
        <w:t xml:space="preserve">Philippines Manila."</w:t>
      </w:r>
    </w:p>
    <w:p>
      <w:pPr>
        <w:numPr>
          <w:ilvl w:val="0"/>
          <w:numId w:val="1002"/>
        </w:numPr>
        <w:pStyle w:val="Compact"/>
      </w:pPr>
      <w:r>
        <w:rPr>
          <w:bCs/>
          <w:b/>
        </w:rPr>
        <w:t xml:space="preserve">Interdisciplinary Collaboration:</w:t>
      </w:r>
      <w:r>
        <w:t xml:space="preserve">" Academic Researcher should form cross-departmental teams. For instance, sociologists in</w:t>
      </w:r>
    </w:p>
    <w:p>
      <w:pPr>
        <w:numPr>
          <w:ilvl w:val="0"/>
          <w:numId w:val="1000"/>
        </w:numPr>
        <w:pStyle w:val="Compact"/>
      </w:pPr>
      <w:r>
        <w:t xml:space="preserve">Philippines Manila" should collaborate with epidemiologists and data scientists to address complex urban problems holistically.</w:t>
      </w:r>
    </w:p>
    <w:p>
      <w:pPr>
        <w:numPr>
          <w:ilvl w:val="0"/>
          <w:numId w:val="1002"/>
        </w:numPr>
        <w:pStyle w:val="Compact"/>
      </w:pPr>
      <w:r>
        <w:rPr>
          <w:bCs/>
          <w:b/>
        </w:rPr>
        <w:t xml:space="preserve">Community Engagement Protocols:</w:t>
      </w:r>
      <w:r>
        <w:t xml:space="preserve">" Establish formal mechanisms for community feedback, ensuring that the Academic Researcher remains accountable to the people they study.</w:t>
      </w:r>
    </w:p>
    <w:bookmarkEnd w:id="30"/>
    <w:bookmarkStart w:id="31" w:name="conclusion"/>
    <w:p>
      <w:pPr>
        <w:pStyle w:val="Heading2"/>
      </w:pPr>
      <w:r>
        <w:t xml:space="preserve">7. Conclusion</w:t>
      </w:r>
    </w:p>
    <w:p>
      <w:pPr>
        <w:pStyle w:val="FirstParagraph"/>
      </w:pPr>
      <w:r>
        <w:t xml:space="preserve">In conclusion, this Case Study highlights that an</w:t>
      </w:r>
      <w:r>
        <w:rPr>
          <w:bCs/>
          <w:b/>
          <w:iCs/>
          <w:i/>
        </w:rPr>
        <w:t xml:space="preserve">"Academic Researcher</w:t>
      </w:r>
    </w:p>
    <w:p>
      <w:pPr>
        <w:pStyle w:val="BodyText"/>
      </w:pPr>
      <w:r>
        <w:t xml:space="preserve">Philippines Manila" is more than just a scholar; they are a critical agent of change. The unique socio-economic landscape of</w:t>
      </w:r>
    </w:p>
    <w:p>
      <w:pPr>
        <w:pStyle w:val="BodyText"/>
      </w:pPr>
      <w:r>
        <w:t xml:space="preserve">Philippines Manila" demands research that is rigorous yet responsive to local realities. By navigating the challenges of bureaucracy, funding, and digital infrastructure,</w:t>
      </w:r>
    </w:p>
    <w:p>
      <w:pPr>
        <w:pStyle w:val="BodyText"/>
      </w:pPr>
      <w:r>
        <w:t xml:space="preserve">" Academic Researcher" contributes significantly to the intellectual capital and social well-being of the region. The integration of academic inquiry with community needs ensures that research in</w:t>
      </w:r>
    </w:p>
    <w:p>
      <w:pPr>
        <w:pStyle w:val="BodyText"/>
      </w:pPr>
      <w:r>
        <w:t xml:space="preserve">Philippines Manila" is not only relevant but transformative.</w:t>
      </w:r>
    </w:p>
    <w:p>
      <w:r>
        <w:pict>
          <v:rect style="width:0;height:1.5pt" o:hralign="center" o:hrstd="t" o:hr="t"/>
        </w:pict>
      </w:r>
    </w:p>
    <w:p>
      <w:pPr>
        <w:pStyle w:val="FirstParagraph"/>
      </w:pPr>
      <w:r>
        <w:rPr>
          <w:iCs/>
          <w:i/>
        </w:rPr>
        <w:t xml:space="preserve">Disclaimer: This Case Study is for illustrative and educational purposes. Any resemblance to actual persons, living or dead, or actual events is coincidental unless otherwise specified.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2026-07-29T08:46:26Z</dcterms:created>
  <dcterms:modified xsi:type="dcterms:W3CDTF">2026-07-29T08:46:26Z</dcterms:modified>
</cp:coreProperties>
</file>

<file path=docProps/custom.xml><?xml version="1.0" encoding="utf-8"?>
<Properties xmlns="http://schemas.openxmlformats.org/officeDocument/2006/custom-properties" xmlns:vt="http://schemas.openxmlformats.org/officeDocument/2006/docPropsVTypes"/>
</file>