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Academic</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rPr>
          <w:bCs/>
          <w:b/>
        </w:rPr>
        <w:t xml:space="preserve">Case Study:</w:t>
      </w:r>
      <w:r>
        <w:br/>
      </w:r>
      <w:r>
        <w:t xml:space="preserve">The Evolution and Impact of the</w:t>
      </w:r>
    </w:p>
    <w:p>
      <w:pPr>
        <w:pStyle w:val="BodyText"/>
      </w:pPr>
      <w:r>
        <w:t xml:space="preserve">Academic ResearcherA Strategic Analysis for Saudi Arabia Riyadh</w:t>
      </w:r>
      <w:r>
        <w:br/>
      </w:r>
      <w:r>
        <w:rPr>
          <w:bCs/>
          <w:b/>
        </w:rPr>
        <w:t xml:space="preserve">Case Study:</w:t>
      </w:r>
      <w:r>
        <w:br/>
      </w:r>
      <w:r>
        <w:t xml:space="preserve">The Evolution and Impact of the</w:t>
      </w:r>
      <w:r>
        <w:t xml:space="preserve"> </w:t>
      </w:r>
      <w:r>
        <w:rPr>
          <w:iCs/>
          <w:i/>
        </w:rPr>
        <w:t xml:space="preserve">Academic Researcher</w:t>
      </w:r>
      <w:r>
        <w:br/>
      </w:r>
      <w:r>
        <w:t xml:space="preserve">A Strategic Analysis for Saudi Arabia Riyadh</w:t>
      </w:r>
      <w:r>
        <w:br/>
      </w:r>
      <w:r>
        <w:rPr>
          <w:bCs/>
          <w:b/>
        </w:rPr>
        <w:t xml:space="preserve">Case Study:</w:t>
      </w:r>
      <w:r>
        <w:br/>
      </w:r>
      <w:r>
        <w:t xml:space="preserve">The Evolution and Impact of the</w:t>
      </w:r>
      <w:r>
        <w:t xml:space="preserve"> </w:t>
      </w:r>
      <w:r>
        <w:rPr>
          <w:iCs/>
          <w:i/>
        </w:rPr>
        <w:t xml:space="preserve">Academic Researcher</w:t>
      </w:r>
      <w:r>
        <w:br/>
      </w:r>
      <w:r>
        <w:t xml:space="preserve">A Strategic Analysis for Saudi Arabia Riyadh</w:t>
      </w:r>
      <w:r>
        <w:br/>
      </w:r>
    </w:p>
    <w:p>
      <w:pPr>
        <w:pStyle w:val="BodyText"/>
      </w:pPr>
      <w:r>
        <w:t xml:space="preserve">This comprehensive case study examines the transformative role of the</w:t>
      </w:r>
      <w:r>
        <w:t xml:space="preserve"> </w:t>
      </w:r>
      <w:r>
        <w:rPr>
          <w:bCs/>
          <w:b/>
        </w:rPr>
        <w:t xml:space="preserve">Academic ResearcherSaudi Arabia Riyadh</w:t>
      </w:r>
      <w:r>
        <w:t xml:space="preserve">. As a cornerstone of Vision 2030, this document explores how higher education institutions in Riyadh are reshaping global scientific output through strategic investment, international collaboration, and digital transformation.1. Executive Summary</w:t>
      </w:r>
    </w:p>
    <w:p>
      <w:pPr>
        <w:pStyle w:val="BodyText"/>
      </w:pPr>
      <w:r>
        <w:t xml:space="preserve">The Kingdom of Saudi Arabia is undergoing one of the most significant economic and social transformations in modern history. At the heart of this change lies</w:t>
      </w:r>
      <w:r>
        <w:t xml:space="preserve"> </w:t>
      </w:r>
      <w:r>
        <w:rPr>
          <w:bCs/>
          <w:b/>
        </w:rPr>
        <w:t xml:space="preserve">Saudi Arabia Riyadh</w:t>
      </w:r>
      <w:r>
        <w:t xml:space="preserve">, which has rapidly evolved from a traditional administrative center into a global hub for innovation, knowledge economy, and academic excellence. Central to this evolution is the role of the</w:t>
      </w:r>
      <w:r>
        <w:t xml:space="preserve"> </w:t>
      </w:r>
      <w:r>
        <w:rPr>
          <w:iCs/>
          <w:i/>
        </w:rPr>
        <w:t xml:space="preserve">Academic Researcher</w:t>
      </w:r>
      <w:r>
        <w:t xml:space="preserve">. These individuals are no longer merely educators but are pivotal agents of change, driving policy decisions, solving regional challenges such as water scarcity and renewable energy efficiency.</w:t>
      </w:r>
    </w:p>
    <w:p>
      <w:pPr>
        <w:pStyle w:val="BodyText"/>
      </w:pPr>
      <w:r>
        <w:t xml:space="preserve">This case study analyzes the operational environment, challenges faced by researchers in Riyadh. It also highlights how international partnerships have redefined academic rigor and impact in a Middle Eastern context.</w:t>
      </w:r>
    </w:p>
    <w:bookmarkStart w:id="20" w:name="background-the-context-of-saudi-arabia"/>
    <w:p>
      <w:pPr>
        <w:pStyle w:val="Heading2"/>
      </w:pPr>
      <w:r>
        <w:t xml:space="preserve">2. Background: The Context of Saudi Arabia</w:t>
      </w:r>
    </w:p>
    <w:p>
      <w:pPr>
        <w:pStyle w:val="FirstParagraph"/>
      </w:pPr>
      <w:r>
        <w:br/>
      </w:r>
      <w:r>
        <w:rPr>
          <w:bCs/>
          <w:b/>
        </w:rPr>
        <w:t xml:space="preserve">Saudi Arabia</w:t>
      </w:r>
      <w:r>
        <w:t xml:space="preserve">, particularly its capital</w:t>
      </w:r>
      <w:r>
        <w:t xml:space="preserve"> </w:t>
      </w:r>
      <w:r>
        <w:rPr>
          <w:iCs/>
          <w:i/>
        </w:rPr>
        <w:t xml:space="preserve">Riyadh</w:t>
      </w:r>
      <w:r>
        <w:t xml:space="preserve">, has positioned itself as a leader in the MENA region's research landscape. Under Vision 2030, the government has committed billions to establish world-class universities and research centers such as KAUST (King Abdullah University of Science and Technology), although located slightly outside Riyadh proper, it influences the entire national academic strategy, alongside King Saud University and King Fahd University of Petroleum and Minerals.</w:t>
      </w:r>
    </w:p>
    <w:bookmarkEnd w:id="20"/>
    <w:bookmarkStart w:id="21" w:name="X50b11c3bf3c402dc76928bb0c91c87732da10bc"/>
    <w:p>
      <w:pPr>
        <w:pStyle w:val="Heading2"/>
      </w:pPr>
      <w:r>
        <w:t xml:space="preserve">3. The Role of the Academic Researcher in Riyadh</w:t>
      </w:r>
    </w:p>
    <w:p>
      <w:pPr>
        <w:pStyle w:val="FirstParagraph"/>
      </w:pPr>
      <w:r>
        <w:t xml:space="preserve">In</w:t>
      </w:r>
      <w:r>
        <w:t xml:space="preserve"> </w:t>
      </w:r>
      <w:r>
        <w:rPr>
          <w:bCs/>
          <w:b/>
        </w:rPr>
        <w:t xml:space="preserve">Saudi Arabia Riyadh</w:t>
      </w:r>
      <w:r>
        <w:t xml:space="preserve">, the modern</w:t>
      </w:r>
      <w:r>
        <w:t xml:space="preserve"> </w:t>
      </w:r>
      <w:r>
        <w:rPr>
          <w:bCs/>
          <w:b/>
          <w:iCs/>
          <w:i/>
        </w:rPr>
        <w:t xml:space="preserve">Academic Researcher</w:t>
      </w:r>
      <w:r>
        <w:br/>
      </w:r>
      <w:r>
        <w:t xml:space="preserve">A Strategic Analysis for Saudi Arabia Rl.3.1 Key Focus Areas:</w:t>
      </w:r>
    </w:p>
    <w:p>
      <w:pPr>
        <w:pStyle w:val="BodyText"/>
      </w:pPr>
      <w:r>
        <w:br/>
      </w:r>
    </w:p>
    <w:p>
      <w:pPr>
        <w:pStyle w:val="BodyText"/>
      </w:pPr>
      <w:r>
        <w:t xml:space="preserve">Petroleum Engineering and Sustainable Energy Transition</w:t>
      </w:r>
    </w:p>
    <w:p>
      <w:pPr>
        <w:pStyle w:val="BodyText"/>
      </w:pPr>
      <w:r>
        <w:t xml:space="preserve">Digital Health and Biomedical Sciences</w:t>
      </w:r>
    </w:p>
    <w:p>
      <w:pPr>
        <w:pStyle w:val="BodyText"/>
      </w:pPr>
      <w:r>
        <w:t xml:space="preserve">Artificial Intelligence and Data ScienceThis triad of disciplines reflects both the economic heritage of</w:t>
      </w:r>
      <w:r>
        <w:t xml:space="preserve"> </w:t>
      </w:r>
      <w:r>
        <w:rPr>
          <w:bCs/>
          <w:b/>
        </w:rPr>
        <w:t xml:space="preserve">Saudi Arabia Riyadh</w:t>
      </w:r>
    </w:p>
    <w:p>
      <w:pPr>
        <w:pStyle w:val="BodyText"/>
      </w:pPr>
      <w:r>
        <w:t xml:space="preserve">. The shift towards renewable energy sources like solar power is critical for a nation historically reliant on fossil fuels.</w:t>
      </w:r>
    </w:p>
    <w:p>
      <w:pPr>
        <w:pStyle w:val="BodyText"/>
      </w:pPr>
      <w:r>
        <w:t xml:space="preserve">4. Challenges Faced by Academic Researchers in Saudi Arabia Riyadh</w:t>
      </w:r>
    </w:p>
    <w:p>
      <w:pPr>
        <w:pStyle w:val="BodyText"/>
      </w:pPr>
      <w:r>
        <w:t xml:space="preserve">Despite significant progress, researchers in</w:t>
      </w:r>
      <w:r>
        <w:t xml:space="preserve"> </w:t>
      </w:r>
      <w:r>
        <w:rPr>
          <w:bCs/>
          <w:b/>
          <w:iCs/>
          <w:i/>
        </w:rPr>
        <w:t xml:space="preserve">Saudi Arabia Riyadh</w:t>
      </w:r>
      <w:r>
        <w:br/>
      </w:r>
      <w:r>
        <w:t xml:space="preserve">A Strategic Analysis for Saudi Arabia Rl.</w:t>
      </w:r>
    </w:p>
    <w:p>
      <w:pPr>
        <w:pStyle w:val="BodyText"/>
      </w:pPr>
      <w:r>
        <w:t xml:space="preserve">. International Collaboration: While growing, navigating cultural and linguistic barriers remains a hurdle for some local scholars seeking global integration.5. Opportunities and Strategic Advantages</w:t>
      </w:r>
    </w:p>
    <w:p>
      <w:pPr>
        <w:pStyle w:val="BodyText"/>
      </w:pPr>
      <w:r>
        <w:t xml:space="preserve">The environment in</w:t>
      </w:r>
      <w:r>
        <w:t xml:space="preserve"> </w:t>
      </w:r>
      <w:r>
        <w:rPr>
          <w:bCs/>
          <w:b/>
        </w:rPr>
        <w:t xml:space="preserve">Saudi Arabia Riyadh</w:t>
      </w:r>
    </w:p>
    <w:p>
      <w:pPr>
        <w:pStyle w:val="BodyText"/>
      </w:pPr>
      <w:r>
        <w:t xml:space="preserve">, the</w:t>
      </w:r>
    </w:p>
    <w:p>
      <w:pPr>
        <w:pStyle w:val="BodyText"/>
      </w:pPr>
      <w:r>
        <w:br/>
      </w:r>
      <w:r>
        <w:t xml:space="preserve">A Strategic Analysis for Saudi Arabia Rl.</w:t>
      </w:r>
    </w:p>
    <w:p>
      <w:pPr>
        <w:pStyle w:val="BodyText"/>
      </w:pPr>
      <w:r>
        <w:t xml:space="preserve">. Government Support: Unprecedented funding from entities like the National Center for Science, Technology and Innovation (NCSIT) provides robust financial backing.6. Case Study Snapshot: The Rise of AI in Riyadh</w:t>
      </w:r>
    </w:p>
    <w:p>
      <w:pPr>
        <w:pStyle w:val="BodyText"/>
      </w:pPr>
      <w:r>
        <w:t xml:space="preserve">To illustrate the impact of an</w:t>
      </w:r>
    </w:p>
    <w:p>
      <w:pPr>
        <w:pStyle w:val="BodyText"/>
      </w:pPr>
      <w:r>
        <w:br/>
      </w:r>
      <w:r>
        <w:t xml:space="preserve">A Strategic Analysis for Saudi Arabia Rl.</w:t>
      </w:r>
    </w:p>
    <w:p>
      <w:pPr>
        <w:pStyle w:val="BodyText"/>
      </w:pPr>
      <w:r>
        <w:t xml:space="preserve">. Academic Researcher Dr. Sarah Al-Mutairi, a computer science professor at a leading university in</w:t>
      </w:r>
      <w:r>
        <w:t xml:space="preserve"> </w:t>
      </w:r>
      <w:r>
        <w:rPr>
          <w:bCs/>
          <w:b/>
        </w:rPr>
        <w:t xml:space="preserve">Saudi Arabia Riyadh</w:t>
      </w:r>
      <w:r>
        <w:t xml:space="preserve">, led a project developing Arabic Natural Language Processing (NLP) tools.</w:t>
      </w:r>
    </w:p>
    <w:p>
      <w:pPr>
        <w:pStyle w:val="BodyText"/>
      </w:pPr>
      <w:r>
        <w:rPr>
          <w:bCs/>
          <w:b/>
        </w:rPr>
        <w:t xml:space="preserve">Challenge:</w:t>
      </w:r>
      <w:r>
        <w:t xml:space="preserve">7. Conclusion</w:t>
      </w:r>
    </w:p>
    <w:p>
      <w:pPr>
        <w:pStyle w:val="BodyText"/>
      </w:pPr>
      <w:r>
        <w:br/>
      </w:r>
    </w:p>
    <w:p>
      <w:pPr>
        <w:pStyle w:val="BodyText"/>
      </w:pPr>
      <w:r>
        <w:t xml:space="preser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Academic Researcher in Saudi Arabia Riyadh</dc:title>
  <dc:creator/>
  <dc:language>en</dc:language>
  <cp:keywords/>
  <dcterms:created xsi:type="dcterms:W3CDTF">2026-07-29T09:31:34Z</dcterms:created>
  <dcterms:modified xsi:type="dcterms:W3CDTF">2026-07-29T09:31:34Z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