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Senegal</w:t>
      </w:r>
      <w:r>
        <w:t xml:space="preserve"> </w:t>
      </w:r>
      <w:r>
        <w:t xml:space="preserve">Dakar</w:t>
      </w:r>
    </w:p>
    <w:bookmarkStart w:id="30" w:name="X23c50f2a032adecfebb4f9da2f2886af7aac0bf"/>
    <w:p>
      <w:pPr>
        <w:pStyle w:val="Heading1"/>
      </w:pPr>
      <w:r>
        <w:t xml:space="preserve">A Comprehensive Case Study on the Academic Researcher in Senegal Dakar</w:t>
      </w:r>
    </w:p>
    <w:p>
      <w:pPr>
        <w:pStyle w:val="FirstParagraph"/>
      </w:pPr>
      <w:r>
        <w:rPr>
          <w:bCs/>
          <w:b/>
        </w:rPr>
        <w:t xml:space="preserve">Date:</w:t>
      </w:r>
      <w:r>
        <w:t xml:space="preserve"> </w:t>
      </w:r>
      <w:r>
        <w:t xml:space="preserve">October 2023</w:t>
      </w:r>
      <w:r>
        <w:br/>
      </w:r>
      <w:r>
        <w:rPr>
          <w:bCs/>
          <w:b/>
        </w:rPr>
        <w:t xml:space="preserve">Subject:</w:t>
      </w:r>
      <w:r>
        <w:t xml:space="preserve">The Strategic Integration and Impact of the Academic Researcher within the Urban Context of Senegal Dakar</w:t>
      </w:r>
    </w:p>
    <w:bookmarkStart w:id="20" w:name="executive-summary"/>
    <w:p>
      <w:pPr>
        <w:pStyle w:val="Heading2"/>
      </w:pPr>
      <w:r>
        <w:t xml:space="preserve">1. Executive Summary</w:t>
      </w:r>
    </w:p>
    <w:p>
      <w:pPr>
        <w:pStyle w:val="FirstParagraph"/>
      </w:pPr>
      <w:r>
        <w:t xml:space="preserve">This document serves as a detailed case study examining the multifaceted role, challenges, and contributions of the</w:t>
      </w:r>
      <w:r>
        <w:t xml:space="preserve"> </w:t>
      </w:r>
      <w:r>
        <w:rPr>
          <w:bCs/>
          <w:b/>
        </w:rPr>
        <w:t xml:space="preserve">Academic Researcher</w:t>
      </w:r>
      <w:r>
        <w:t xml:space="preserve"> </w:t>
      </w:r>
      <w:r>
        <w:t xml:space="preserve">operating within the vibrant metropolitan landscape of</w:t>
      </w:r>
      <w:r>
        <w:t xml:space="preserve"> </w:t>
      </w:r>
      <w:r>
        <w:rPr>
          <w:bCs/>
          <w:b/>
        </w:rPr>
        <w:t xml:space="preserve">Dakar Senegal Dakar</w:t>
      </w:r>
      <w:r>
        <w:t xml:space="preserve">. As West Africa’s economic and intellectual hub, Dakar presents a unique ecosystem where traditional academic inquiry meets urgent societal needs. This study argues that the modern Academic Researcher in this region is not merely an observer of history and culture but an active agent of change, bridging the gap between theoretical knowledge and practical policy implementation.</w:t>
      </w:r>
    </w:p>
    <w:bookmarkEnd w:id="20"/>
    <w:bookmarkStart w:id="21" w:name="X37274d0ea63ee32d80b523ac930ea511749a024"/>
    <w:p>
      <w:pPr>
        <w:pStyle w:val="Heading2"/>
      </w:pPr>
      <w:r>
        <w:t xml:space="preserve">2. Contextual Background: The Dakar Ecosystem</w:t>
      </w:r>
    </w:p>
    <w:p>
      <w:pPr>
        <w:pStyle w:val="FirstParagraph"/>
      </w:pPr>
      <w:r>
        <w:t xml:space="preserve">To understand the significance of the Academic Researcher, one must first appreciate the specific dynamics of Senegal Dakar Dakar. As a rapidly urbanizing coastal city facing complex challenges such as climate change adaptation, public health crises, and economic transition, Senegal Dakar serves as a living laboratory for social sciences and environmental studies. The city is home to premier institutions like</w:t>
      </w:r>
      <w:r>
        <w:t xml:space="preserve"> </w:t>
      </w:r>
      <w:r>
        <w:rPr>
          <w:bCs/>
          <w:b/>
        </w:rPr>
        <w:t xml:space="preserve">Université Cheikh Anta Diop (UCAD)</w:t>
      </w:r>
      <w:r>
        <w:t xml:space="preserve">, which acts as the primary incubator for research talent in the Francophone world.</w:t>
      </w:r>
    </w:p>
    <w:p>
      <w:pPr>
        <w:pStyle w:val="BodyText"/>
      </w:pPr>
      <w:r>
        <w:t xml:space="preserve">In this context, the Academic Researcher operates at a critical intersection. They are tasked with documenting oral histories and cultural heritage while simultaneously analyzing data related to urban migration patterns and economic development. The pressure on researchers is immense, as stakeholders—including local government bodies, international NGOs, and community leaders—rely on their findings for strategic decision-making.</w:t>
      </w:r>
    </w:p>
    <w:bookmarkEnd w:id="21"/>
    <w:bookmarkStart w:id="25" w:name="profile-of-the-academic-researcher"/>
    <w:p>
      <w:pPr>
        <w:pStyle w:val="Heading2"/>
      </w:pPr>
      <w:r>
        <w:t xml:space="preserve">3. Profile of the Academic Researcher</w:t>
      </w:r>
    </w:p>
    <w:p>
      <w:pPr>
        <w:pStyle w:val="FirstParagraph"/>
      </w:pPr>
      <w:r>
        <w:t xml:space="preserve">The archetype of the Academic Researcher in Senegal Dakar Dakar is evolving. Traditionally viewed as detached scholars within ivory towers, contemporary researchers are increasingly collaborative and interdisciplinary. This case study highlights three core dimensions of their role:</w:t>
      </w:r>
    </w:p>
    <w:bookmarkStart w:id="22" w:name="bridging-theory-and-practice"/>
    <w:p>
      <w:pPr>
        <w:pStyle w:val="Heading3"/>
      </w:pPr>
      <w:r>
        <w:t xml:space="preserve">3.1 Bridging Theory and Practice</w:t>
      </w:r>
    </w:p>
    <w:p>
      <w:pPr>
        <w:pStyle w:val="FirstParagraph"/>
      </w:pPr>
      <w:r>
        <w:t xml:space="preserve">In Senegal Dakar, the Academic Researcher frequently engages in action research methodologies. For instance, researchers studying sanitation issues in informal settlements like Parcelles Assainies do not just publish papers; they work alongside urban planners to design feasible waste management systems. This practical application of knowledge is a defining characteristic of the successful researcher in this region.</w:t>
      </w:r>
    </w:p>
    <w:bookmarkEnd w:id="22"/>
    <w:bookmarkStart w:id="23" w:name="cultural-preservation-and-innovation"/>
    <w:p>
      <w:pPr>
        <w:pStyle w:val="Heading3"/>
      </w:pPr>
      <w:r>
        <w:t xml:space="preserve">3.2 Cultural Preservation and Innovation</w:t>
      </w:r>
    </w:p>
    <w:p>
      <w:pPr>
        <w:pStyle w:val="FirstParagraph"/>
      </w:pPr>
      <w:r>
        <w:t xml:space="preserve">Dakar is a city rich in Wolof, Serer, and other cultural heritages. The Academic Researcher plays a pivotal role in preserving this intangible heritage while analyzing its impact on modern identity formation. Through linguistic studies and ethnographic fieldwork, researchers ensure that the rapid modernization of Senegal Dakar does not erase the foundational cultural values of its populace.</w:t>
      </w:r>
    </w:p>
    <w:bookmarkEnd w:id="23"/>
    <w:bookmarkStart w:id="24" w:name="international-collaboration"/>
    <w:p>
      <w:pPr>
        <w:pStyle w:val="Heading3"/>
      </w:pPr>
      <w:r>
        <w:t xml:space="preserve">3.3 International Collaboration</w:t>
      </w:r>
    </w:p>
    <w:p>
      <w:pPr>
        <w:pStyle w:val="FirstParagraph"/>
      </w:pPr>
      <w:r>
        <w:t xml:space="preserve">The Academic Researcher in Senegal Dakar often serves as a gateway for international academic collaboration. By partnering with universities in Europe, North America, and other parts of Africa, they bring global funding and expertise to local problems while ensuring that the research agenda remains locally relevant and owned by Senegalese scholars.</w:t>
      </w:r>
    </w:p>
    <w:bookmarkEnd w:id="24"/>
    <w:bookmarkEnd w:id="25"/>
    <w:bookmarkStart w:id="26" w:name="key-challenges-faced"/>
    <w:p>
      <w:pPr>
        <w:pStyle w:val="Heading2"/>
      </w:pPr>
      <w:r>
        <w:t xml:space="preserve">4. Key Challenges Faced</w:t>
      </w:r>
    </w:p>
    <w:p>
      <w:pPr>
        <w:pStyle w:val="FirstParagraph"/>
      </w:pPr>
      <w:r>
        <w:t xml:space="preserve">Despite the vibrant intellectual life in Dakar, Academic Researchers face significant structural hurdles:</w:t>
      </w:r>
    </w:p>
    <w:p>
      <w:pPr>
        <w:numPr>
          <w:ilvl w:val="0"/>
          <w:numId w:val="1001"/>
        </w:numPr>
        <w:pStyle w:val="Compact"/>
      </w:pPr>
      <w:r>
        <w:rPr>
          <w:bCs/>
          <w:b/>
        </w:rPr>
        <w:t xml:space="preserve">Funding Limitations:</w:t>
      </w:r>
      <w:r>
        <w:t xml:space="preserve">A reliance on foreign grants can sometimes skew research priorities away from local needs. Securing sustainable local funding remains a primary challenge for researchers in Senegal Dakar.</w:t>
      </w:r>
    </w:p>
    <w:p>
      <w:pPr>
        <w:numPr>
          <w:ilvl w:val="0"/>
          <w:numId w:val="1001"/>
        </w:numPr>
        <w:pStyle w:val="Compact"/>
      </w:pPr>
      <w:r>
        <w:rPr>
          <w:bCs/>
          <w:b/>
        </w:rPr>
        <w:t xml:space="preserve">Bureaucratic Hurdles:</w:t>
      </w:r>
      <w:r>
        <w:t xml:space="preserve">Navigating the administrative requirements of public institutions, such as UCAD, can be time-consuming and restrictive, slowing down the pace of innovative projects.</w:t>
      </w:r>
    </w:p>
    <w:p>
      <w:pPr>
        <w:numPr>
          <w:ilvl w:val="0"/>
          <w:numId w:val="1001"/>
        </w:numPr>
        <w:pStyle w:val="Compact"/>
      </w:pPr>
      <w:r>
        <w:rPr>
          <w:bCs/>
          <w:b/>
        </w:rPr>
        <w:t xml:space="preserve">Digital Divide:</w:t>
      </w:r>
      <w:r>
        <w:t xml:space="preserve">Access to high-speed internet and modern digital libraries remains inconsistent in certain areas of Dakar, impacting the efficiency of data collection and analysis.</w:t>
      </w:r>
    </w:p>
    <w:bookmarkEnd w:id="26"/>
    <w:bookmarkStart w:id="27" w:name="case-example-climate-resilience-research"/>
    <w:p>
      <w:pPr>
        <w:pStyle w:val="Heading2"/>
      </w:pPr>
      <w:r>
        <w:t xml:space="preserve">5. Case Example: Climate Resilience Research</w:t>
      </w:r>
    </w:p>
    <w:p>
      <w:pPr>
        <w:pStyle w:val="FirstParagraph"/>
      </w:pPr>
      <w:r>
        <w:t xml:space="preserve">A pertinent example of the Academic Researcher’s impact can be seen in recent studies regarding coastal erosion in areas like N’Gor and Ouakam. Researchers from Senegal Dakar institutions have combined satellite imagery analysis with community interviews to predict future land loss. Their findings were instrumental in shaping national policy on coastal defense, demonstrating how academic rigor directly influences public infrastructure planning.</w:t>
      </w:r>
    </w:p>
    <w:p>
      <w:pPr>
        <w:pStyle w:val="BodyText"/>
      </w:pPr>
      <w:r>
        <w:t xml:space="preserve">This specific instance underscores the vital function of the Academic Researcher: translating complex environmental data into actionable insights for policymakers and citizens alike in Senegal Dakar.</w:t>
      </w:r>
    </w:p>
    <w:bookmarkEnd w:id="27"/>
    <w:bookmarkStart w:id="28" w:name="recommendations-for-stakeholders"/>
    <w:p>
      <w:pPr>
        <w:pStyle w:val="Heading2"/>
      </w:pPr>
      <w:r>
        <w:t xml:space="preserve">6. Recommendations for Stakeholders</w:t>
      </w:r>
    </w:p>
    <w:p>
      <w:pPr>
        <w:pStyle w:val="FirstParagraph"/>
      </w:pPr>
      <w:r>
        <w:t xml:space="preserve">To further empower the Academic Researcher in Senegal Dakar, several strategic recommendations are proposed:</w:t>
      </w:r>
    </w:p>
    <w:p>
      <w:pPr>
        <w:numPr>
          <w:ilvl w:val="0"/>
          <w:numId w:val="1002"/>
        </w:numPr>
        <w:pStyle w:val="Compact"/>
      </w:pPr>
      <w:r>
        <w:rPr>
          <w:bCs/>
          <w:b/>
        </w:rPr>
        <w:t xml:space="preserve">Increase Local Funding:</w:t>
      </w:r>
      <w:r>
        <w:t xml:space="preserve">The Senegalese government and private sector should invest more directly in university research grants to reduce dependency on external donors.</w:t>
      </w:r>
    </w:p>
    <w:p>
      <w:pPr>
        <w:numPr>
          <w:ilvl w:val="0"/>
          <w:numId w:val="1002"/>
        </w:numPr>
        <w:pStyle w:val="Compact"/>
      </w:pPr>
      <w:r>
        <w:rPr>
          <w:bCs/>
          <w:b/>
        </w:rPr>
        <w:t xml:space="preserve">Digital Infrastructure Investment:</w:t>
      </w:r>
      <w:r>
        <w:t xml:space="preserve">Enhancing internet connectivity across Dakar, particularly around academic hubs, will boost research productivity.</w:t>
      </w:r>
    </w:p>
    <w:p>
      <w:pPr>
        <w:numPr>
          <w:ilvl w:val="0"/>
          <w:numId w:val="1002"/>
        </w:numPr>
        <w:pStyle w:val="Compact"/>
      </w:pPr>
      <w:r>
        <w:rPr>
          <w:bCs/>
          <w:b/>
        </w:rPr>
        <w:t xml:space="preserve">Policymaker-Researcher Dialogue Platforms:</w:t>
      </w:r>
      <w:r>
        <w:t xml:space="preserve">Instituting regular forums where Academic Researchers can present findings directly to ministers and city planners in Senegal Dakar will ensure that research translates into policy.</w:t>
      </w:r>
    </w:p>
    <w:bookmarkEnd w:id="28"/>
    <w:bookmarkStart w:id="29" w:name="conclusion"/>
    <w:p>
      <w:pPr>
        <w:pStyle w:val="Heading2"/>
      </w:pPr>
      <w:r>
        <w:t xml:space="preserve">7. Conclusion</w:t>
      </w:r>
    </w:p>
    <w:p>
      <w:pPr>
        <w:pStyle w:val="FirstParagraph"/>
      </w:pPr>
      <w:r>
        <w:t xml:space="preserve">The Academic Researcher in Senegal Dakar is a cornerstone of societal progress. They navigate a complex terrain of cultural preservation, scientific inquiry, and social advocacy. Their work is essential not only for the intellectual advancement of West Africa but also for the tangible improvement of life in one of the continent’s most dynamic cities.</w:t>
      </w:r>
    </w:p>
    <w:p>
      <w:pPr>
        <w:pStyle w:val="BodyText"/>
      </w:pPr>
      <w:r>
        <w:t xml:space="preserve">As Senegal Dakar continues to grow, supporting these researchers through better funding, infrastructure, and policy integration will be crucial. By recognizing and nurturing the potential of Academic Researchers, stakeholders can ensure that Dakar remains a beacon of knowledge and innovation for decades to come. The synergy between academic rigor and local context in Senegal Dakar offers a model that could potentially be replicated across other developing urban centers.</w:t>
      </w:r>
    </w:p>
    <w:p>
      <w:r>
        <w:pict>
          <v:rect style="width:0;height:1.5pt" o:hralign="center" o:hrstd="t" o:hr="t"/>
        </w:pict>
      </w:r>
    </w:p>
    <w:p>
      <w:pPr>
        <w:pStyle w:val="FirstParagraph"/>
      </w:pPr>
      <w:r>
        <w:rPr>
          <w:iCs/>
          <w:i/>
        </w:rPr>
        <w:t xml:space="preserve">This case study has been prepared to highlight the critical importance of scholarly engagement in public life, specifically within the unique socio-economic framework of Senegal 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Academic Researcher in Senegal Dakar</dc:title>
  <dc:creator/>
  <dc:language>en</dc:language>
  <cp:keywords/>
  <dcterms:created xsi:type="dcterms:W3CDTF">2026-07-29T05:22:09Z</dcterms:created>
  <dcterms:modified xsi:type="dcterms:W3CDTF">2026-07-29T05:22:09Z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