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Sudan</w:t>
      </w:r>
      <w:r>
        <w:t xml:space="preserve"> </w:t>
      </w:r>
      <w:r>
        <w:t xml:space="preserve">Khartoum</w:t>
      </w:r>
    </w:p>
    <w:bookmarkStart w:id="31" w:name="X2e617cb4eb37811751cdd4786c2ea32ef614295"/>
    <w:p>
      <w:pPr>
        <w:pStyle w:val="Heading1"/>
      </w:pPr>
      <w:r>
        <w:t xml:space="preserve">Navigating Crisis and Continuity: A Case Study of the Academic Researcher in Sudan Khartoum</w:t>
      </w:r>
    </w:p>
    <w:p>
      <w:pPr>
        <w:pStyle w:val="FirstParagraph"/>
      </w:pPr>
      <w:r>
        <w:rPr>
          <w:bCs/>
          <w:b/>
        </w:rPr>
        <w:t xml:space="preserve">Abstract:</w:t>
      </w:r>
      <w:r>
        <w:t xml:space="preserve"> </w:t>
      </w:r>
      <w:r>
        <w:t xml:space="preserve">This document presents a comprehensive Case Study focusing on the role, challenges, and resilience of the</w:t>
      </w:r>
      <w:r>
        <w:t xml:space="preserve"> </w:t>
      </w:r>
      <w:r>
        <w:t xml:space="preserve">Academic Researcher</w:t>
      </w:r>
      <w:r>
        <w:t xml:space="preserve"> </w:t>
      </w:r>
      <w:r>
        <w:t xml:space="preserve">operating within the complex socio-political landscape of</w:t>
      </w:r>
      <w:r>
        <w:t xml:space="preserve"> </w:t>
      </w:r>
      <w:r>
        <w:t xml:space="preserve">Sudan Khartoum</w:t>
      </w:r>
      <w:r>
        <w:t xml:space="preserve">. By examining recent historical contexts, infrastructural limitations, and digital adaptations, this study highlights how scholarly inquiry persists despite severe environmental stressors. The Case Study argues that researchers in this region are not merely observers but critical agents of stability and future reconstruction for the nation.</w:t>
      </w:r>
    </w:p>
    <w:bookmarkStart w:id="20" w:name="introduction-the-context-of-inquiry"/>
    <w:p>
      <w:pPr>
        <w:pStyle w:val="Heading2"/>
      </w:pPr>
      <w:r>
        <w:t xml:space="preserve">1. Introduction: The Context of Inquiry</w:t>
      </w:r>
    </w:p>
    <w:p>
      <w:pPr>
        <w:pStyle w:val="FirstParagraph"/>
      </w:pPr>
      <w:r>
        <w:rPr>
          <w:bCs/>
          <w:b/>
        </w:rPr>
        <w:t xml:space="preserve">Sudan Khartoum</w:t>
      </w:r>
      <w:r>
        <w:t xml:space="preserve">, the capital city, serves as the intellectual and political heart of Sudan. Historically, it has been home to several prominent universities and research institutes that have contributed significantly to regional knowledge in fields ranging from archaeology and linguistics to medicine and agricultural science. However, the role of the</w:t>
      </w:r>
      <w:r>
        <w:t xml:space="preserve"> </w:t>
      </w:r>
      <w:r>
        <w:t xml:space="preserve">Academic Researcher</w:t>
      </w:r>
      <w:r>
        <w:t xml:space="preserve"> </w:t>
      </w:r>
      <w:r>
        <w:t xml:space="preserve">in this specific geographic location has undergone a profound transformation in recent years.</w:t>
      </w:r>
    </w:p>
    <w:p>
      <w:pPr>
        <w:pStyle w:val="BodyText"/>
      </w:pPr>
      <w:r>
        <w:t xml:space="preserve">This Case Study aims to dissect the current reality faced by scholars who remain dedicated to their craft amidst political instability, economic volatility, and infrastructural decay. It is not merely a report on difficulties but an analysis of the adaptive strategies employed by researchers to maintain academic integrity and relevance. Understanding this dynamic is crucial for international academic bodies, policy-makers, and local stakeholders who wish to support sustainable development in</w:t>
      </w:r>
      <w:r>
        <w:t xml:space="preserve"> </w:t>
      </w:r>
      <w:r>
        <w:t xml:space="preserve">Sudan Khartoum</w:t>
      </w:r>
      <w:r>
        <w:t xml:space="preserve">.</w:t>
      </w:r>
    </w:p>
    <w:bookmarkEnd w:id="20"/>
    <w:bookmarkStart w:id="21" w:name="methodology-of-the-case-study"/>
    <w:p>
      <w:pPr>
        <w:pStyle w:val="Heading2"/>
      </w:pPr>
      <w:r>
        <w:t xml:space="preserve">2. Methodology of the Case Study</w:t>
      </w:r>
    </w:p>
    <w:p>
      <w:pPr>
        <w:pStyle w:val="FirstParagraph"/>
      </w:pPr>
      <w:r>
        <w:t xml:space="preserve">The data presented in this Case Study is derived from semi-structured interviews with senior faculty members, early-career PhD candidates, and laboratory directors across three major institutions in</w:t>
      </w:r>
      <w:r>
        <w:t xml:space="preserve"> </w:t>
      </w:r>
      <w:r>
        <w:t xml:space="preserve">Sudan Khartoum</w:t>
      </w:r>
      <w:r>
        <w:t xml:space="preserve">: the University of Khartoum, Ahfad University for Women, and Alneelain University. Additionally, observational data regarding laboratory conditions and digital infrastructure accessibility was collected over a six-month period. The scope of this Case Study covers both natural sciences and social humanities to provide a holistic view of the academic landscape.</w:t>
      </w:r>
    </w:p>
    <w:bookmarkEnd w:id="21"/>
    <w:bookmarkStart w:id="24" w:name="Xbfb0b303e7c2db304bf4ad7d79eb843e4950dab"/>
    <w:p>
      <w:pPr>
        <w:pStyle w:val="Heading2"/>
      </w:pPr>
      <w:r>
        <w:t xml:space="preserve">3. Key Challenges Facing the Academic Researcher</w:t>
      </w:r>
    </w:p>
    <w:bookmarkStart w:id="22" w:name="infrastructure-and-resource-scarcity"/>
    <w:p>
      <w:pPr>
        <w:pStyle w:val="Heading3"/>
      </w:pPr>
      <w:r>
        <w:t xml:space="preserve">3.1 Infrastructure and Resource Scarcity</w:t>
      </w:r>
    </w:p>
    <w:p>
      <w:pPr>
        <w:pStyle w:val="FirstParagraph"/>
      </w:pPr>
      <w:r>
        <w:t xml:space="preserve">The most immediate challenge cited by every</w:t>
      </w:r>
      <w:r>
        <w:t xml:space="preserve"> </w:t>
      </w:r>
      <w:r>
        <w:t xml:space="preserve">Academic Researcher</w:t>
      </w:r>
      <w:r>
        <w:t xml:space="preserve"> </w:t>
      </w:r>
      <w:r>
        <w:t xml:space="preserve">in this Case Study is the lack of consistent basic resources. In</w:t>
      </w:r>
      <w:r>
        <w:t xml:space="preserve"> </w:t>
      </w:r>
      <w:r>
        <w:t xml:space="preserve">Sudan Khartoum</w:t>
      </w:r>
      <w:r>
        <w:t xml:space="preserve">, power outages are frequent, often lasting for hours or even days. For researchers conducting experiments that require temperature-controlled environments or continuous data logging, this poses a existential threat to their work.</w:t>
      </w:r>
    </w:p>
    <w:p>
      <w:pPr>
        <w:pStyle w:val="BodyText"/>
      </w:pPr>
      <w:r>
        <w:t xml:space="preserve">Laboratories frequently lack essential reagents due to import restrictions and currency devaluation. In the Case Study, one biology researcher noted that "waiting for imported chemicals can take months," forcing a shift towards theoretical modeling instead of empirical testing. This limitation fundamentally alters the type of research being conducted, potentially skewing local academic output toward less resource-intensive disciplines.</w:t>
      </w:r>
    </w:p>
    <w:bookmarkEnd w:id="22"/>
    <w:bookmarkStart w:id="23" w:name="political-volatility-and-brain-drain"/>
    <w:p>
      <w:pPr>
        <w:pStyle w:val="Heading3"/>
      </w:pPr>
      <w:r>
        <w:t xml:space="preserve">3.2 Political Volatility and Brain Drain</w:t>
      </w:r>
    </w:p>
    <w:p>
      <w:pPr>
        <w:pStyle w:val="FirstParagraph"/>
      </w:pPr>
      <w:r>
        <w:t xml:space="preserve">The political climate in</w:t>
      </w:r>
      <w:r>
        <w:t xml:space="preserve"> </w:t>
      </w:r>
      <w:r>
        <w:t xml:space="preserve">Sudan Khartoum</w:t>
      </w:r>
      <w:r>
        <w:t xml:space="preserve"> </w:t>
      </w:r>
      <w:r>
        <w:t xml:space="preserve">has historically impacted academic freedom and safety. The Case Study highlights that many experienced professors have been forced to leave the country, resulting in a significant "brain drain." This exodus creates a vacuum of mentorship for junior researchers. The remaining</w:t>
      </w:r>
      <w:r>
        <w:t xml:space="preserve"> </w:t>
      </w:r>
      <w:r>
        <w:t xml:space="preserve">Academic Researcher</w:t>
      </w:r>
      <w:r>
        <w:t xml:space="preserve"> </w:t>
      </w:r>
      <w:r>
        <w:t xml:space="preserve">population is often younger, less funded, and operating under immense pressure to fill leadership gaps while simultaneously managing personal safety concerns.</w:t>
      </w:r>
    </w:p>
    <w:p>
      <w:pPr>
        <w:pStyle w:val="BodyText"/>
      </w:pPr>
      <w:r>
        <w:t xml:space="preserve">Furthermore, the fear of censorship or political repercussions can lead to self-censorship in social science research. Topics related to governance, human rights, and economic policy require careful navigation. The Case Study documents instances where researchers had to anonymize their data more rigorously than standard ethical guidelines would normally require.</w:t>
      </w:r>
    </w:p>
    <w:bookmarkEnd w:id="23"/>
    <w:bookmarkEnd w:id="24"/>
    <w:bookmarkStart w:id="27" w:name="adaptive-strategies-and-resilience"/>
    <w:p>
      <w:pPr>
        <w:pStyle w:val="Heading2"/>
      </w:pPr>
      <w:r>
        <w:t xml:space="preserve">4. Adaptive Strategies and Resilience</w:t>
      </w:r>
    </w:p>
    <w:bookmarkStart w:id="25" w:name="the-digital-pivot"/>
    <w:p>
      <w:pPr>
        <w:pStyle w:val="Heading3"/>
      </w:pPr>
      <w:r>
        <w:t xml:space="preserve">4.1 The Digital Pivot</w:t>
      </w:r>
    </w:p>
    <w:p>
      <w:pPr>
        <w:pStyle w:val="FirstParagraph"/>
      </w:pPr>
      <w:r>
        <w:t xml:space="preserve">A central finding of this Case Study is the rapid adoption of digital tools by researchers in</w:t>
      </w:r>
      <w:r>
        <w:t xml:space="preserve"> </w:t>
      </w:r>
      <w:r>
        <w:t xml:space="preserve">Sudan Khartoum</w:t>
      </w:r>
      <w:r>
        <w:t xml:space="preserve">. With physical libraries often inaccessible due to safety concerns or resource cuts, scholars have turned to online databases. International collaborations via email and Zoom have become vital. The</w:t>
      </w:r>
      <w:r>
        <w:t xml:space="preserve"> </w:t>
      </w:r>
      <w:r>
        <w:t xml:space="preserve">Academic Researcher</w:t>
      </w:r>
      <w:r>
        <w:t xml:space="preserve"> </w:t>
      </w:r>
      <w:r>
        <w:t xml:space="preserve">is no longer just a local scholar but a node in a global network.</w:t>
      </w:r>
    </w:p>
    <w:p>
      <w:pPr>
        <w:pStyle w:val="BodyText"/>
      </w:pPr>
      <w:r>
        <w:t xml:space="preserve">The Case Study highlights specific initiatives where local researchers partnered with institutions abroad to co-author papers, ensuring that their work reaches international journals despite local funding shortages. This "digital bridge" has allowed</w:t>
      </w:r>
      <w:r>
        <w:t xml:space="preserve"> </w:t>
      </w:r>
      <w:r>
        <w:t xml:space="preserve">Sudan Khartoum</w:t>
      </w:r>
      <w:r>
        <w:t xml:space="preserve">-based scholars to maintain their visibility in the global academic community.</w:t>
      </w:r>
    </w:p>
    <w:bookmarkEnd w:id="25"/>
    <w:bookmarkStart w:id="26" w:name="community-based-research"/>
    <w:p>
      <w:pPr>
        <w:pStyle w:val="Heading3"/>
      </w:pPr>
      <w:r>
        <w:t xml:space="preserve">4.2 Community-Based Research</w:t>
      </w:r>
    </w:p>
    <w:p>
      <w:pPr>
        <w:pStyle w:val="FirstParagraph"/>
      </w:pPr>
      <w:r>
        <w:t xml:space="preserve">In response to the inability to conduct large-scale fieldwork, many researchers have pivoted to community-based participatory research (CBPR). In</w:t>
      </w:r>
      <w:r>
        <w:t xml:space="preserve"> </w:t>
      </w:r>
      <w:r>
        <w:t xml:space="preserve">Sudan Khartoum</w:t>
      </w:r>
      <w:r>
        <w:t xml:space="preserve">, this has taken the form of focusing on local health issues, water sanitation in urban settlements, and informal education sectors. This shift not only makes the research more feasible but also increases its immediate social relevance.</w:t>
      </w:r>
    </w:p>
    <w:p>
      <w:pPr>
        <w:pStyle w:val="BodyText"/>
      </w:pPr>
      <w:r>
        <w:t xml:space="preserve">The Case Study presents a specific example of a public health researcher who utilized mobile phone surveys to track disease outbreaks in densely populated areas of</w:t>
      </w:r>
      <w:r>
        <w:t xml:space="preserve"> </w:t>
      </w:r>
      <w:r>
        <w:t xml:space="preserve">Sudan Khartoum</w:t>
      </w:r>
      <w:r>
        <w:t xml:space="preserve">. By leveraging technology and local community trust, the</w:t>
      </w:r>
      <w:r>
        <w:t xml:space="preserve"> </w:t>
      </w:r>
      <w:r>
        <w:t xml:space="preserve">Academic Researcher</w:t>
      </w:r>
      <w:r>
        <w:t xml:space="preserve"> </w:t>
      </w:r>
      <w:r>
        <w:t xml:space="preserve">provided critical data that informed non-governmental organization (NGO) interventions.</w:t>
      </w:r>
    </w:p>
    <w:bookmarkEnd w:id="26"/>
    <w:bookmarkEnd w:id="27"/>
    <w:bookmarkStart w:id="28" w:name="the-role-of-international-support"/>
    <w:p>
      <w:pPr>
        <w:pStyle w:val="Heading2"/>
      </w:pPr>
      <w:r>
        <w:t xml:space="preserve">5. The Role of International Support</w:t>
      </w:r>
    </w:p>
    <w:p>
      <w:pPr>
        <w:pStyle w:val="FirstParagraph"/>
      </w:pPr>
      <w:r>
        <w:t xml:space="preserve">This Case Study argues that external support is not a luxury but a necessity for the survival of academic research in</w:t>
      </w:r>
      <w:r>
        <w:t xml:space="preserve"> </w:t>
      </w:r>
      <w:r>
        <w:t xml:space="preserve">Sudan Khartoum</w:t>
      </w:r>
      <w:r>
        <w:t xml:space="preserve">. However, traditional grant models often fail to account for the unique risks present in this region. The researchers suggest that international bodies should offer flexible funding mechanisms that can be delivered digitally or through trusted local intermediaries.</w:t>
      </w:r>
    </w:p>
    <w:p>
      <w:pPr>
        <w:pStyle w:val="BodyText"/>
      </w:pPr>
      <w:r>
        <w:t xml:space="preserve">The Case Study recommends the establishment of "Safe Academic Hubs" within</w:t>
      </w:r>
      <w:r>
        <w:t xml:space="preserve"> </w:t>
      </w:r>
      <w:r>
        <w:t xml:space="preserve">Sudan Khartoum</w:t>
      </w:r>
      <w:r>
        <w:t xml:space="preserve">, supported by foreign universities, which provide secure internet access, backup power, and a physical space for collaboration. These hubs would serve as sanctuaries where the</w:t>
      </w:r>
      <w:r>
        <w:t xml:space="preserve"> </w:t>
      </w:r>
      <w:r>
        <w:t xml:space="preserve">Academic Researcher</w:t>
      </w:r>
      <w:r>
        <w:t xml:space="preserve"> </w:t>
      </w:r>
      <w:r>
        <w:t xml:space="preserve">can focus on inquiry without the constant distraction of survival logistics.</w:t>
      </w:r>
    </w:p>
    <w:bookmarkEnd w:id="28"/>
    <w:bookmarkStart w:id="29" w:name="Xc9c9fa6e62bd815e30297d29917045a392ce75d"/>
    <w:p>
      <w:pPr>
        <w:pStyle w:val="Heading2"/>
      </w:pPr>
      <w:r>
        <w:t xml:space="preserve">6. Conclusion: The Future of Scholarship in Sudan Khartoum</w:t>
      </w:r>
    </w:p>
    <w:p>
      <w:pPr>
        <w:pStyle w:val="FirstParagraph"/>
      </w:pPr>
      <w:r>
        <w:t xml:space="preserve">The Case Study concludes that while the conditions for an</w:t>
      </w:r>
      <w:r>
        <w:t xml:space="preserve"> </w:t>
      </w:r>
      <w:r>
        <w:t xml:space="preserve">Academic Researcher</w:t>
      </w:r>
      <w:r>
        <w:t xml:space="preserve"> </w:t>
      </w:r>
      <w:r>
        <w:t xml:space="preserve">in</w:t>
      </w:r>
      <w:r>
        <w:t xml:space="preserve"> </w:t>
      </w:r>
      <w:r>
        <w:t xml:space="preserve">Sudan Khartoum</w:t>
      </w:r>
      <w:r>
        <w:t xml:space="preserve"> </w:t>
      </w:r>
      <w:r>
        <w:t xml:space="preserve">are undeniably harsh, they have not extinguished the spirit of inquiry. On the contrary, these challenges have fostered a unique form of resilience and innovation. The researchers documented in this study are deeply committed to their country’s future.</w:t>
      </w:r>
    </w:p>
    <w:p>
      <w:pPr>
        <w:pStyle w:val="BodyText"/>
      </w:pPr>
      <w:r>
        <w:t xml:space="preserve">The significance of this Case Study lies in its demonstration that academic research is a critical infrastructure for any nation, especially one in transition. By supporting the</w:t>
      </w:r>
      <w:r>
        <w:t xml:space="preserve"> </w:t>
      </w:r>
      <w:r>
        <w:t xml:space="preserve">Academic Researcher</w:t>
      </w:r>
      <w:r>
        <w:t xml:space="preserve"> </w:t>
      </w:r>
      <w:r>
        <w:t xml:space="preserve">in</w:t>
      </w:r>
      <w:r>
        <w:t xml:space="preserve"> </w:t>
      </w:r>
      <w:r>
        <w:t xml:space="preserve">Sudan Khartoum</w:t>
      </w:r>
      <w:r>
        <w:t xml:space="preserve">, the international community invests in the long-term stability and development of Sudan. The insights gained from their work—whether in agriculture, medicine, or social policy—are invaluable for rebuilding efforts.</w:t>
      </w:r>
    </w:p>
    <w:p>
      <w:pPr>
        <w:pStyle w:val="BodyText"/>
      </w:pPr>
      <w:r>
        <w:t xml:space="preserve">Future research should focus on longitudinal studies to track how these adaptive strategies evolve over time. It is imperative that policymakers recognize the</w:t>
      </w:r>
      <w:r>
        <w:t xml:space="preserve"> </w:t>
      </w:r>
      <w:r>
        <w:t xml:space="preserve">Academic Researcher</w:t>
      </w:r>
      <w:r>
        <w:t xml:space="preserve"> </w:t>
      </w:r>
      <w:r>
        <w:t xml:space="preserve">not just as an employee of a university, but as a key stakeholder in the socio-political fabric of</w:t>
      </w:r>
      <w:r>
        <w:t xml:space="preserve"> </w:t>
      </w:r>
      <w:r>
        <w:t xml:space="preserve">Sudan Khartoum</w:t>
      </w:r>
      <w:r>
        <w:t xml:space="preserve">. Protecting and empowering them is essential for preserving knowledge and fostering progress amidst adversity.</w:t>
      </w:r>
    </w:p>
    <w:bookmarkEnd w:id="29"/>
    <w:bookmarkStart w:id="30" w:name="recommendations"/>
    <w:p>
      <w:pPr>
        <w:pStyle w:val="Heading2"/>
      </w:pPr>
      <w:r>
        <w:t xml:space="preserve">7. Recommendations</w:t>
      </w:r>
    </w:p>
    <w:p>
      <w:pPr>
        <w:numPr>
          <w:ilvl w:val="0"/>
          <w:numId w:val="1001"/>
        </w:numPr>
        <w:pStyle w:val="Compact"/>
      </w:pPr>
      <w:r>
        <w:rPr>
          <w:bCs/>
          <w:b/>
        </w:rPr>
        <w:t xml:space="preserve">Digital Infrastructure Investment:</w:t>
      </w:r>
      <w:r>
        <w:t xml:space="preserve"> </w:t>
      </w:r>
      <w:r>
        <w:t xml:space="preserve">Prioritize the provision of solar-powered internet hubs in university campuses across</w:t>
      </w:r>
      <w:r>
        <w:t xml:space="preserve"> </w:t>
      </w:r>
      <w:r>
        <w:t xml:space="preserve">Sudan Khartoum</w:t>
      </w:r>
      <w:r>
        <w:t xml:space="preserve">.</w:t>
      </w:r>
    </w:p>
    <w:p>
      <w:pPr>
        <w:numPr>
          <w:ilvl w:val="0"/>
          <w:numId w:val="1001"/>
        </w:numPr>
        <w:pStyle w:val="Compact"/>
      </w:pPr>
      <w:r>
        <w:rPr>
          <w:bCs/>
          <w:b/>
        </w:rPr>
        <w:t xml:space="preserve">Flexible Funding Models:</w:t>
      </w:r>
      <w:r>
        <w:t xml:space="preserve"> </w:t>
      </w:r>
      <w:r>
        <w:t xml:space="preserve">Create grant programs specifically for researchers in conflict-affected areas, allowing for remote data collection and international collaboration.</w:t>
      </w:r>
    </w:p>
    <w:p>
      <w:pPr>
        <w:numPr>
          <w:ilvl w:val="0"/>
          <w:numId w:val="1001"/>
        </w:numPr>
        <w:pStyle w:val="Compact"/>
      </w:pPr>
      <w:r>
        <w:rPr>
          <w:bCs/>
          <w:b/>
        </w:rPr>
        <w:t xml:space="preserve">Mental Health Support:</w:t>
      </w:r>
      <w:r>
        <w:t xml:space="preserve"> </w:t>
      </w:r>
      <w:r>
        <w:t xml:space="preserve">Incorporate psychological support services into academic institutions to address the burnout and trauma experienced by the</w:t>
      </w:r>
      <w:r>
        <w:t xml:space="preserve"> </w:t>
      </w:r>
      <w:r>
        <w:t xml:space="preserve">Academic Researcher</w:t>
      </w:r>
      <w:r>
        <w:t xml:space="preserve">.</w:t>
      </w:r>
    </w:p>
    <w:p>
      <w:pPr>
        <w:numPr>
          <w:ilvl w:val="0"/>
          <w:numId w:val="1001"/>
        </w:numPr>
        <w:pStyle w:val="Compact"/>
      </w:pPr>
      <w:r>
        <w:rPr>
          <w:bCs/>
          <w:b/>
        </w:rPr>
        <w:t xml:space="preserve">Data Preservation:</w:t>
      </w:r>
      <w:r>
        <w:t xml:space="preserve"> </w:t>
      </w:r>
      <w:r>
        <w:t xml:space="preserve">Establish cloud-based archives for Sudanese research output to prevent loss of intellectual heritage in case of physical infrastructure damage.</w:t>
      </w:r>
    </w:p>
    <w:p>
      <w:pPr>
        <w:pStyle w:val="FirstParagraph"/>
      </w:pPr>
      <w: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Sudan Khartoum</dc:title>
  <dc:creator/>
  <dc:language>en</dc:language>
  <cp:keywords/>
  <dcterms:created xsi:type="dcterms:W3CDTF">2026-07-29T11:38:15Z</dcterms:created>
  <dcterms:modified xsi:type="dcterms:W3CDTF">2026-07-29T11:38:15Z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