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34" w:name="Xa9dce6696b4db86f9f1b2056c6b922344b179b0"/>
    <w:p>
      <w:pPr>
        <w:pStyle w:val="Heading1"/>
      </w:pPr>
      <w:r>
        <w:t xml:space="preserve">Case Study: Navigating the Intellectual Landscape of an Academic Researcher in Uganda Kampala</w:t>
      </w:r>
    </w:p>
    <w:p>
      <w:pPr>
        <w:pStyle w:val="FirstParagraph"/>
      </w:pPr>
      <w:r>
        <w:rPr>
          <w:bCs/>
          <w:b/>
        </w:rPr>
        <w:t xml:space="preserve">Date:</w:t>
      </w:r>
      <w:r>
        <w:t xml:space="preserve"> </w:t>
      </w:r>
      <w:r>
        <w:t xml:space="preserve">October 24, 2023</w:t>
      </w:r>
      <w:r>
        <w:br/>
      </w:r>
      <w:r>
        <w:rPr>
          <w:bCs/>
          <w:b/>
        </w:rPr>
        <w:t xml:space="preserve">Subject:</w:t>
      </w:r>
      <w:r>
        <w:t xml:space="preserve">The Operational Dynamics, Challenges, and Strategic Influence of the Modern Academic Researcher within the Context of Uganda Kampala</w:t>
      </w:r>
    </w:p>
    <w:bookmarkStart w:id="20" w:name="executive-summary"/>
    <w:p>
      <w:pPr>
        <w:pStyle w:val="Heading3"/>
      </w:pPr>
      <w:r>
        <w:t xml:space="preserve">Executive Summary</w:t>
      </w:r>
    </w:p>
    <w:p>
      <w:pPr>
        <w:pStyle w:val="FirstParagraph"/>
      </w:pPr>
      <w:r>
        <w:t xml:space="preserve">This Case Study examines the multifaceted role of an academic researcher operating in Uganda Kampala. It explores how these individuals navigate the complex intersection of traditional scholarship, rapid urbanization, and developmental needs specific to East Africa. The document highlights the critical importance of localizing research methodologies to address public health, governance, and technological disparities.</w:t>
      </w:r>
    </w:p>
    <w:bookmarkEnd w:id="20"/>
    <w:bookmarkStart w:id="21" w:name="introduction-the-urban-intellectual-hub"/>
    <w:p>
      <w:pPr>
        <w:pStyle w:val="Heading2"/>
      </w:pPr>
      <w:r>
        <w:t xml:space="preserve">1. Introduction: The Urban Intellectual Hub</w:t>
      </w:r>
    </w:p>
    <w:p>
      <w:pPr>
        <w:pStyle w:val="FirstParagraph"/>
      </w:pPr>
      <w:r>
        <w:t xml:space="preserve">In the dynamic landscape of higher education in East Africa, Kampala stands as a paramount center for intellectual activity. As the capital city of Uganda, it serves not only as a political and economic hub but also as the primary residence for a significant concentration of university faculties, think tanks, and independent scholars. The profile of an</w:t>
      </w:r>
      <w:r>
        <w:t xml:space="preserve"> </w:t>
      </w:r>
      <w:r>
        <w:rPr>
          <w:bCs/>
          <w:b/>
        </w:rPr>
        <w:t xml:space="preserve">Academic Researcher</w:t>
      </w:r>
      <w:r>
        <w:t xml:space="preserve"> </w:t>
      </w:r>
      <w:r>
        <w:t xml:space="preserve">in this specific geographic context differs markedly from their counterparts in the Global North or even other parts of the continent.</w:t>
      </w:r>
    </w:p>
    <w:p>
      <w:pPr>
        <w:pStyle w:val="BodyText"/>
      </w:pPr>
      <w:r>
        <w:t xml:space="preserve">An Academic Researcher in Uganda Kampala is rarely just a classroom lecturer; they are often community stakeholders, policy advisors, and innovators. The city’s dense network of institutions—including Makerere University, Kyambogo University, and various private institutions—creates an ecosystem where theory constantly meets practice. This case study argues that the efficacy of an Academic Researcher in Uganda Kampala is determined by their ability to bridge the gap between abstract academic inquiry and tangible socio-economic solutions for Ugandan society.</w:t>
      </w:r>
    </w:p>
    <w:bookmarkEnd w:id="21"/>
    <w:bookmarkStart w:id="22" w:name="profile-of-the-academic-researcher"/>
    <w:p>
      <w:pPr>
        <w:pStyle w:val="Heading2"/>
      </w:pPr>
      <w:r>
        <w:t xml:space="preserve">2. Profile of the Academic Researcher</w:t>
      </w:r>
    </w:p>
    <w:p>
      <w:pPr>
        <w:pStyle w:val="FirstParagraph"/>
      </w:pPr>
      <w:r>
        <w:t xml:space="preserve">To understand the impact, one must first define the persona. The modern Academic Researcher in this region typically possesses a doctoral degree obtained either locally or through international partnerships, often funded by grants such as those from the World Bank or European Union development initiatives.</w:t>
      </w:r>
    </w:p>
    <w:p>
      <w:pPr>
        <w:pStyle w:val="BodyText"/>
      </w:pPr>
      <w:r>
        <w:rPr>
          <w:bCs/>
          <w:b/>
        </w:rPr>
        <w:t xml:space="preserve">Key Characteristics:</w:t>
      </w:r>
    </w:p>
    <w:p>
      <w:pPr>
        <w:numPr>
          <w:ilvl w:val="0"/>
          <w:numId w:val="1001"/>
        </w:numPr>
        <w:pStyle w:val="Compact"/>
      </w:pPr>
      <w:r>
        <w:rPr>
          <w:bCs/>
          <w:b/>
        </w:rPr>
        <w:t xml:space="preserve">Multidisciplinary Focus:</w:t>
      </w:r>
      <w:r>
        <w:t xml:space="preserve"> </w:t>
      </w:r>
      <w:r>
        <w:t xml:space="preserve">Unlike rigid specializations in Western academia, researchers in Uganda Kampala often blend sociology, economics, and public health to solve interconnected problems.</w:t>
      </w:r>
    </w:p>
    <w:p>
      <w:pPr>
        <w:numPr>
          <w:ilvl w:val="0"/>
          <w:numId w:val="1001"/>
        </w:numPr>
        <w:pStyle w:val="Compact"/>
      </w:pPr>
      <w:r>
        <w:rPr>
          <w:bCs/>
          <w:b/>
        </w:rPr>
        <w:t xml:space="preserve">Polycentric Engagement:</w:t>
      </w:r>
      <w:r>
        <w:t xml:space="preserve"> </w:t>
      </w:r>
      <w:r>
        <w:t xml:space="preserve">They frequently engage with non-academic entities, including NGOs (such as Oxfam or WHO), government ministries like the Ministry of Health or ICT, and community-based organizations.</w:t>
      </w:r>
    </w:p>
    <w:p>
      <w:pPr>
        <w:numPr>
          <w:ilvl w:val="0"/>
          <w:numId w:val="1001"/>
        </w:numPr>
        <w:pStyle w:val="Compact"/>
      </w:pPr>
      <w:r>
        <w:rPr>
          <w:bCs/>
          <w:b/>
        </w:rPr>
        <w:t xml:space="preserve">Digital Adaptability:</w:t>
      </w:r>
      <w:r>
        <w:t xml:space="preserve"> </w:t>
      </w:r>
      <w:r>
        <w:t xml:space="preserve">There is a growing emphasis on digital literacy. Researchers are increasingly utilizing mobile technology for data collection in hard-to-reach areas outside the central business district of Kampala.</w:t>
      </w:r>
    </w:p>
    <w:bookmarkEnd w:id="22"/>
    <w:bookmarkStart w:id="26" w:name="contextual-challenges-in-uganda-kampala"/>
    <w:p>
      <w:pPr>
        <w:pStyle w:val="Heading2"/>
      </w:pPr>
      <w:r>
        <w:t xml:space="preserve">3. Contextual Challenges in Uganda Kampala</w:t>
      </w:r>
    </w:p>
    <w:p>
      <w:pPr>
        <w:pStyle w:val="FirstParagraph"/>
      </w:pPr>
      <w:r>
        <w:t xml:space="preserve">The environment of Uganda Kampala presents unique hurdles that shape the research agenda and methodology.</w:t>
      </w:r>
    </w:p>
    <w:bookmarkStart w:id="23" w:name="infrastructure-and-resource-constraints"/>
    <w:p>
      <w:pPr>
        <w:pStyle w:val="Heading3"/>
      </w:pPr>
      <w:r>
        <w:t xml:space="preserve">Infrastructure and Resource Constraints</w:t>
      </w:r>
    </w:p>
    <w:p>
      <w:pPr>
        <w:pStyle w:val="FirstParagraph"/>
      </w:pPr>
      <w:r>
        <w:t xml:space="preserve">Athwart the ambition of rigorous inquiry, infrastructure challenges persist. While internet connectivity has improved in central Kampala, power fluctuations and limited access to expensive international journal databases can hinder real-time data analysis. Consequently, Academic Researchers must be resourceful, often relying on open-access repositories and local institutional libraries that may have outdated subscriptions.</w:t>
      </w:r>
    </w:p>
    <w:bookmarkEnd w:id="23"/>
    <w:bookmarkStart w:id="24" w:name="bureaucratic-hurdles"/>
    <w:p>
      <w:pPr>
        <w:pStyle w:val="Heading3"/>
      </w:pPr>
      <w:r>
        <w:t xml:space="preserve">Bureaucratic Hurdles</w:t>
      </w:r>
    </w:p>
    <w:p>
      <w:pPr>
        <w:pStyle w:val="FirstParagraph"/>
      </w:pPr>
      <w:r>
        <w:t xml:space="preserve">Conducting fieldwork within the bustling capital requires navigating complex ethical review boards and obtaining permissions from local government authorities. The density of population in Kampala means that social research must be conducted with high sensitivity to privacy and cultural norms, adding layers of complexity to consent procedures.</w:t>
      </w:r>
    </w:p>
    <w:bookmarkEnd w:id="24"/>
    <w:bookmarkStart w:id="25" w:name="funding-instability"/>
    <w:p>
      <w:pPr>
        <w:pStyle w:val="Heading3"/>
      </w:pPr>
      <w:r>
        <w:t xml:space="preserve">Funding Instability</w:t>
      </w:r>
    </w:p>
    <w:p>
      <w:pPr>
        <w:pStyle w:val="FirstParagraph"/>
      </w:pPr>
      <w:r>
        <w:t xml:space="preserve">While international grants are available, they often come with stringent reporting requirements that do not always align with local realities. Academic Researchers in Uganda Kampala frequently spend a significant portion of their time writing proposals to secure funding, which can detract from actual fieldwork and data interpretation.</w:t>
      </w:r>
    </w:p>
    <w:bookmarkEnd w:id="25"/>
    <w:bookmarkEnd w:id="26"/>
    <w:bookmarkStart w:id="30" w:name="strategic-impact-areas"/>
    <w:p>
      <w:pPr>
        <w:pStyle w:val="Heading2"/>
      </w:pPr>
      <w:r>
        <w:t xml:space="preserve">4. Strategic Impact Areas</w:t>
      </w:r>
    </w:p>
    <w:p>
      <w:pPr>
        <w:pStyle w:val="FirstParagraph"/>
      </w:pPr>
      <w:r>
        <w:t xml:space="preserve">Despite these challenges, the output of an Academic Researcher in Uganda Kampala is profoundly impactful. Three key areas demonstrate this influence:</w:t>
      </w:r>
    </w:p>
    <w:bookmarkStart w:id="27" w:name="a.-public-health-policy-formulation"/>
    <w:p>
      <w:pPr>
        <w:pStyle w:val="Heading3"/>
      </w:pPr>
      <w:r>
        <w:t xml:space="preserve">A. Public Health Policy Formulation</w:t>
      </w:r>
    </w:p>
    <w:p>
      <w:pPr>
        <w:pStyle w:val="FirstParagraph"/>
      </w:pPr>
      <w:r>
        <w:t xml:space="preserve">The most visible contribution lies in public health. Researchers have played pivotal roles during recent health crises, including cholera outbreaks and the management of infectious diseases like HIV/AIDS and malaria. By providing localized data on transmission vectors within Kampala’s informal settlements, these scholars help shape government policy on sanitation and healthcare distribution.</w:t>
      </w:r>
    </w:p>
    <w:bookmarkEnd w:id="27"/>
    <w:bookmarkStart w:id="28" w:name="X66da148ffe7c3f6e18348e750d7c3158ac5e758"/>
    <w:p>
      <w:pPr>
        <w:pStyle w:val="Heading3"/>
      </w:pPr>
      <w:r>
        <w:t xml:space="preserve">B. Technological Innovation in Agriculture</w:t>
      </w:r>
    </w:p>
    <w:p>
      <w:pPr>
        <w:pStyle w:val="FirstParagraph"/>
      </w:pPr>
      <w:r>
        <w:t xml:space="preserve">Kampala serves as the nerve center for agricultural tech startups. Academic Researchers collaborate with agronomists and computer scientists to develop mobile applications that provide smallholder farmers with weather data, market prices, and pest control advice. This intersection of academia and industry is a hallmark of the modern Ugandan research landscape.</w:t>
      </w:r>
    </w:p>
    <w:bookmarkEnd w:id="28"/>
    <w:bookmarkStart w:id="29" w:name="c.-governance-and-civic-education"/>
    <w:p>
      <w:pPr>
        <w:pStyle w:val="Heading3"/>
      </w:pPr>
      <w:r>
        <w:t xml:space="preserve">C. Governance and Civic Education</w:t>
      </w:r>
    </w:p>
    <w:p>
      <w:pPr>
        <w:pStyle w:val="FirstParagraph"/>
      </w:pPr>
      <w:r>
        <w:t xml:space="preserve">In the realm of social sciences, researchers contribute to democratic consolidation by studying voting behaviors, corruption perceptions, and civic engagement in urban Uganda. Their findings are used by civil society organizations to advocate for transparency and accountability in local government operations.</w:t>
      </w:r>
    </w:p>
    <w:bookmarkEnd w:id="29"/>
    <w:bookmarkEnd w:id="30"/>
    <w:bookmarkStart w:id="31" w:name="methodological-adaptations"/>
    <w:p>
      <w:pPr>
        <w:pStyle w:val="Heading2"/>
      </w:pPr>
      <w:r>
        <w:t xml:space="preserve">5. Methodological Adaptations</w:t>
      </w:r>
    </w:p>
    <w:p>
      <w:pPr>
        <w:pStyle w:val="FirstParagraph"/>
      </w:pPr>
      <w:r>
        <w:t xml:space="preserve">The methodology of an Academic Researcher in this context is distinctively pragmatic. There is a strong preference for mixed-method approaches:</w:t>
      </w:r>
    </w:p>
    <w:p>
      <w:pPr>
        <w:numPr>
          <w:ilvl w:val="0"/>
          <w:numId w:val="1002"/>
        </w:numPr>
        <w:pStyle w:val="Compact"/>
      </w:pPr>
      <w:r>
        <w:rPr>
          <w:bCs/>
          <w:b/>
        </w:rPr>
        <w:t xml:space="preserve">Digital Ethnography:</w:t>
      </w:r>
      <w:r>
        <w:t xml:space="preserve"> </w:t>
      </w:r>
      <w:r>
        <w:t xml:space="preserve">Utilizing social media analytics to understand youth culture and political sentiment in Kampala.</w:t>
      </w:r>
    </w:p>
    <w:p>
      <w:pPr>
        <w:numPr>
          <w:ilvl w:val="0"/>
          <w:numId w:val="1002"/>
        </w:numPr>
        <w:pStyle w:val="Compact"/>
      </w:pPr>
      <w:r>
        <w:rPr>
          <w:bCs/>
          <w:b/>
        </w:rPr>
        <w:t xml:space="preserve">Participatory Action Research (PAR):</w:t>
      </w:r>
      <w:r>
        <w:t xml:space="preserve"> </w:t>
      </w:r>
      <w:r>
        <w:t xml:space="preserve">Engaging community members directly in the research process, ensuring that the outcomes benefit the participants immediately. This is crucial for building trust in densely populated urban areas.</w:t>
      </w:r>
    </w:p>
    <w:p>
      <w:pPr>
        <w:numPr>
          <w:ilvl w:val="0"/>
          <w:numId w:val="1002"/>
        </w:numPr>
        <w:pStyle w:val="Compact"/>
      </w:pPr>
      <w:r>
        <w:rPr>
          <w:bCs/>
          <w:b/>
        </w:rPr>
        <w:t xml:space="preserve">Rapid Assessment Tools:</w:t>
      </w:r>
      <w:r>
        <w:t xml:space="preserve"> </w:t>
      </w:r>
      <w:r>
        <w:t xml:space="preserve">Developing short-term survey tools to address urgent issues, such as traffic congestion or waste management, which are pressing concerns in Kampala.</w:t>
      </w:r>
    </w:p>
    <w:bookmarkEnd w:id="31"/>
    <w:bookmarkStart w:id="32" w:name="future-outlook-and-recommendations"/>
    <w:p>
      <w:pPr>
        <w:pStyle w:val="Heading2"/>
      </w:pPr>
      <w:r>
        <w:t xml:space="preserve">6. Future Outlook and Recommendations</w:t>
      </w:r>
    </w:p>
    <w:p>
      <w:pPr>
        <w:pStyle w:val="FirstParagraph"/>
      </w:pPr>
      <w:r>
        <w:t xml:space="preserve">To maximize the potential of the Academic Researcher in Uganda Kampala, several strategic interventions are recommended:</w:t>
      </w:r>
    </w:p>
    <w:p>
      <w:pPr>
        <w:numPr>
          <w:ilvl w:val="0"/>
          <w:numId w:val="1003"/>
        </w:numPr>
        <w:pStyle w:val="Compact"/>
      </w:pPr>
      <w:r>
        <w:rPr>
          <w:bCs/>
          <w:b/>
        </w:rPr>
        <w:t xml:space="preserve">Digital Infrastructure Investment:</w:t>
      </w:r>
      <w:r>
        <w:t xml:space="preserve"> </w:t>
      </w:r>
      <w:r>
        <w:t xml:space="preserve">Universities and government bodies must invest in robust digital libraries to reduce dependency on international access.</w:t>
      </w:r>
    </w:p>
    <w:p>
      <w:pPr>
        <w:numPr>
          <w:ilvl w:val="0"/>
          <w:numId w:val="1003"/>
        </w:numPr>
        <w:pStyle w:val="Compact"/>
      </w:pPr>
      <w:r>
        <w:t xml:space="preserve">Local Funding Mechanisms:: Establishing local research foundations can provide more flexible funding that aligns with national priorities rather than external donor interests.</w:t>
      </w:r>
    </w:p>
    <w:p>
      <w:pPr>
        <w:numPr>
          <w:ilvl w:val="0"/>
          <w:numId w:val="1003"/>
        </w:numPr>
        <w:pStyle w:val="Compact"/>
      </w:pPr>
      <w:r>
        <w:rPr>
          <w:bCs/>
          <w:b/>
        </w:rPr>
        <w:t xml:space="preserve">Industry-Academia Linkages:</w:t>
      </w:r>
      <w:r>
        <w:t xml:space="preserve">: Strengthening ties between researchers and the private sector in Kampala can lead to faster commercialization of academic innovations.</w:t>
      </w:r>
    </w:p>
    <w:bookmarkEnd w:id="32"/>
    <w:bookmarkStart w:id="33" w:name="conclusion"/>
    <w:p>
      <w:pPr>
        <w:pStyle w:val="Heading2"/>
      </w:pPr>
      <w:r>
        <w:t xml:space="preserve">7. Conclusion</w:t>
      </w:r>
    </w:p>
    <w:p>
      <w:pPr>
        <w:pStyle w:val="FirstParagraph"/>
      </w:pPr>
      <w:r>
        <w:t xml:space="preserve">The Academic Researcher in Uganda Kampala is a pivotal agent of change. Operating within a vibrant yet challenging urban environment, they bridge the gap between global knowledge systems and local needs. Their work is not merely academic exercise but a vital component of national development.</w:t>
      </w:r>
    </w:p>
    <w:p>
      <w:pPr>
        <w:pStyle w:val="BodyText"/>
      </w:pPr>
      <w:r>
        <w:t xml:space="preserve">By understanding the specific constraints and opportunities inherent to their role in Uganda Kampala, stakeholders can better support these intellectuals. The future of Uganda’s development lies in empowering its researchers to continue producing context-specific knowledge that addresses the realities of life in one of Africa’s most dynamic capitals. The synergy between rigorous academic inquiry and practical application defines the success story emerging from this region.</w:t>
      </w:r>
    </w:p>
    <w:p>
      <w:r>
        <w:pict>
          <v:rect style="width:0;height:1.5pt" o:hralign="center" o:hrstd="t" o:hr="t"/>
        </w:pict>
      </w:r>
    </w:p>
    <w:p>
      <w:pPr>
        <w:pStyle w:val="FirstParagraph"/>
      </w:pPr>
      <w:r>
        <w:rPr>
          <w:iCs/>
          <w:i/>
        </w:rPr>
        <w:t xml:space="preserve">This document serves as a comprehensive overview for policymakers, university administrators, and development partners interested in strengthening research capabilities in Uganda Kampala.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Uganda Kampala</dc:title>
  <dc:creator/>
  <dc:language>en</dc:language>
  <cp:keywords/>
  <dcterms:created xsi:type="dcterms:W3CDTF">2026-07-29T08:48:22Z</dcterms:created>
  <dcterms:modified xsi:type="dcterms:W3CDTF">2026-07-29T08:48:22Z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