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74100b86cdb19f545ac0094d625aa62be729c92"/>
    <w:p>
      <w:pPr>
        <w:pStyle w:val="Heading1"/>
      </w:pPr>
      <w:r>
        <w:t xml:space="preserve">Case Study: The Academic Researcher in United States New York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w:t>
      </w:r>
      <w:r>
        <w:br/>
      </w:r>
      <w:r>
        <w:rPr>
          <w:bCs/>
          <w:b/>
        </w:rPr>
        <w:t xml:space="preserve">Jurisdiction:</w:t>
      </w:r>
      <w:r>
        <w:t xml:space="preserve"> </w:t>
      </w:r>
      <w:r>
        <w:t xml:space="preserve">United States New York City</w:t>
      </w:r>
    </w:p>
    <w:bookmarkStart w:id="20" w:name="i.-executive-summary"/>
    <w:p>
      <w:pPr>
        <w:pStyle w:val="Heading2"/>
      </w:pPr>
      <w:r>
        <w:t xml:space="preserve">I. Executive Summary</w:t>
      </w:r>
    </w:p>
    <w:p>
      <w:pPr>
        <w:pStyle w:val="FirstParagraph"/>
      </w:pPr>
      <w:r>
        <w:t xml:space="preserve">This Case Study explores the multifaceted role, challenges, and opportunities faced by an Academic Researcher operating within the unique ecosystem of United States New York City. As one of the world’s premier hubs for higher education and scientific inquiry, New York City presents a distinct environment where theoretical scholarship intersects with intense urban dynamics. This document analyzes how an Academic Researcher navigates funding landscapes, collaborative networks, and administrative pressures while situated in this specific geographic and cultural context.</w:t>
      </w:r>
    </w:p>
    <w:p>
      <w:pPr>
        <w:pStyle w:val="BodyText"/>
      </w:pPr>
      <w:r>
        <w:t xml:space="preserve">The primary objective of this Case Study is to understand how the location—United States New York City—impacts the daily operations, strategic partnerships, and long-term career trajectory of an Academic Researcher. By examining a representative profile, we aim to provide insights into the intersection of metropolitan infrastructure and academic rigor.</w:t>
      </w:r>
    </w:p>
    <w:bookmarkEnd w:id="20"/>
    <w:bookmarkStart w:id="22" w:name="ii.-profile-overview-the-persona"/>
    <w:p>
      <w:pPr>
        <w:pStyle w:val="Heading2"/>
      </w:pPr>
      <w:r>
        <w:t xml:space="preserve">II. Profile Overview: The Persona</w:t>
      </w:r>
    </w:p>
    <w:p>
      <w:pPr>
        <w:pStyle w:val="FirstParagraph"/>
      </w:pPr>
      <w:r>
        <w:t xml:space="preserve">To ground this Case Study in reality, we examine the persona of "Dr. Elena Vance," a hypothetical Senior Research Fellow specializing in Urban Public Health and Data Science. Dr. Vance is employed by a major university located in Manhattan, serving as part of the broader academic community that defines United States New York City’s research output.</w:t>
      </w:r>
    </w:p>
    <w:bookmarkStart w:id="21" w:name="professional-background"/>
    <w:p>
      <w:pPr>
        <w:pStyle w:val="Heading3"/>
      </w:pPr>
      <w:r>
        <w:t xml:space="preserve">Professional Background</w:t>
      </w:r>
    </w:p>
    <w:p>
      <w:pPr>
        <w:numPr>
          <w:ilvl w:val="0"/>
          <w:numId w:val="1001"/>
        </w:numPr>
        <w:pStyle w:val="Compact"/>
      </w:pPr>
      <w:r>
        <w:rPr>
          <w:bCs/>
          <w:b/>
        </w:rPr>
        <w:t xml:space="preserve">Degree:</w:t>
      </w:r>
      <w:r>
        <w:t xml:space="preserve"> </w:t>
      </w:r>
      <w:r>
        <w:t xml:space="preserve">Ph.D. in Epidemiology and Biostatistics.</w:t>
      </w:r>
    </w:p>
    <w:p>
      <w:pPr>
        <w:numPr>
          <w:ilvl w:val="0"/>
          <w:numId w:val="1001"/>
        </w:numPr>
        <w:pStyle w:val="Compact"/>
      </w:pPr>
      <w:r>
        <w:rPr>
          <w:bCs/>
          <w:b/>
        </w:rPr>
        <w:t xml:space="preserve">Institution Type:</w:t>
      </w:r>
      <w:r>
        <w:t xml:space="preserve">R1 Doctoral University (Very High Research Activity).</w:t>
      </w:r>
    </w:p>
    <w:p>
      <w:pPr>
        <w:numPr>
          <w:ilvl w:val="0"/>
          <w:numId w:val="1001"/>
        </w:numPr>
        <w:pStyle w:val="Compact"/>
      </w:pPr>
      <w:r>
        <w:rPr>
          <w:bCs/>
          <w:b/>
        </w:rPr>
        <w:t xml:space="preserve">Research Focus:</w:t>
      </w:r>
      <w:r>
        <w:t xml:space="preserve">Digital health interventions for underserved populations in dense urban environments.</w:t>
      </w:r>
    </w:p>
    <w:p>
      <w:pPr>
        <w:pStyle w:val="FirstParagraph"/>
      </w:pPr>
      <w:r>
        <w:t xml:space="preserve">This profile is representative of the thousands of Academic Researcher professionals who call United States New York City home, contributing to global knowledge while addressing local civic challenges.</w:t>
      </w:r>
    </w:p>
    <w:bookmarkEnd w:id="21"/>
    <w:bookmarkEnd w:id="22"/>
    <w:bookmarkStart w:id="25" w:name="Xca3f01860c977767cb29b1eb69c6e30ca0cddd7"/>
    <w:p>
      <w:pPr>
        <w:pStyle w:val="Heading2"/>
      </w:pPr>
      <w:r>
        <w:t xml:space="preserve">III. Contextual Analysis: The United States New York City Environment</w:t>
      </w:r>
    </w:p>
    <w:p>
      <w:pPr>
        <w:pStyle w:val="FirstParagraph"/>
      </w:pPr>
      <w:r>
        <w:t xml:space="preserve">The location is not merely a backdrop but an active variable in the life of an Academic Researcher. United States New York City offers unparalleled access to data, diverse populations, and interdisciplinary collaboration that rural or suburban settings cannot replicate.</w:t>
      </w:r>
    </w:p>
    <w:bookmarkStart w:id="23" w:name="X773a51fcb254263052bb299ed047f51a9c59b42"/>
    <w:p>
      <w:pPr>
        <w:pStyle w:val="Heading3"/>
      </w:pPr>
      <w:r>
        <w:t xml:space="preserve">A. Access to Data and Population Diversity</w:t>
      </w:r>
    </w:p>
    <w:p>
      <w:pPr>
        <w:pStyle w:val="FirstParagraph"/>
      </w:pPr>
      <w:r>
        <w:t xml:space="preserve">For an Academic Researcher working in public health, sociology, or economics, the density and diversity of United States New York City are critical assets. The city’s population provides a vast natural laboratory for longitudinal studies. Dr. Vance leverages local hospital systems and community clinics to gather real-time data that would be impossible to collect in less populated regions of the United States.</w:t>
      </w:r>
    </w:p>
    <w:bookmarkEnd w:id="23"/>
    <w:bookmarkStart w:id="24" w:name="b.-interdisciplinary-collaboration"/>
    <w:p>
      <w:pPr>
        <w:pStyle w:val="Heading3"/>
      </w:pPr>
      <w:r>
        <w:t xml:space="preserve">B. Interdisciplinary Collaboration</w:t>
      </w:r>
    </w:p>
    <w:p>
      <w:pPr>
        <w:pStyle w:val="FirstParagraph"/>
      </w:pPr>
      <w:r>
        <w:t xml:space="preserve">United States New York City is a cluster of elite institutions, including Ivy League universities and specialized research institutes. This proximity allows an Academic Researcher to form cross-institutional consortia. For instance, collaborations between engineering departments at one university and medical schools at another are facilitated by the short transit times inherent to the city.</w:t>
      </w:r>
    </w:p>
    <w:bookmarkEnd w:id="24"/>
    <w:bookmarkEnd w:id="25"/>
    <w:bookmarkStart w:id="29" w:name="X4ea29e60010d22334cf540eb4eb7dd2b7e625d0"/>
    <w:p>
      <w:pPr>
        <w:pStyle w:val="Heading2"/>
      </w:pPr>
      <w:r>
        <w:t xml:space="preserve">IV. Challenges Faced by the Academic Researcher</w:t>
      </w:r>
    </w:p>
    <w:p>
      <w:pPr>
        <w:pStyle w:val="FirstParagraph"/>
      </w:pPr>
      <w:r>
        <w:t xml:space="preserve">Despite its advantages, operating as an Academic Researcher in United States New York City presents significant hurdles. These challenges must be managed strategically to ensure productivity and career sustainability.</w:t>
      </w:r>
    </w:p>
    <w:bookmarkStart w:id="26" w:name="Xd788a5a8755008f7276f2fbaa6ba5a9ea463bf3"/>
    <w:p>
      <w:pPr>
        <w:pStyle w:val="Heading3"/>
      </w:pPr>
      <w:r>
        <w:t xml:space="preserve">Key Challenge 1: High Cost of Living and Financial Pressure</w:t>
      </w:r>
    </w:p>
    <w:p>
      <w:pPr>
        <w:pStyle w:val="FirstParagraph"/>
      </w:pPr>
      <w:r>
        <w:t xml:space="preserve">The cost of living in United States New York City is among the highest in the nation. For an Academic Researcher, whose salary may be modest compared to private sector counterparts, housing costs consume a disproportionate amount of income. This financial strain can lead to longer commutes if researchers move outside the city center, potentially reducing time available for laboratory or archival work.</w:t>
      </w:r>
    </w:p>
    <w:bookmarkEnd w:id="26"/>
    <w:bookmarkStart w:id="27" w:name="Xf6f9a6dadc690f8645906282281a279aa2b1232"/>
    <w:p>
      <w:pPr>
        <w:pStyle w:val="Heading3"/>
      </w:pPr>
      <w:r>
        <w:t xml:space="preserve">Challenge 2: Administrative and Bureaucratic Load</w:t>
      </w:r>
    </w:p>
    <w:p>
      <w:pPr>
        <w:pStyle w:val="FirstParagraph"/>
      </w:pPr>
      <w:r>
        <w:t xml:space="preserve">Institutional complexity in United States New York City often means navigating dense administrative structures. Academic Researcher roles frequently involve extensive grant writing, compliance reporting, and teaching duties. The pressure to secure external funding is intensified by the competitive landscape of major metropolitan research hubs.</w:t>
      </w:r>
    </w:p>
    <w:bookmarkEnd w:id="27"/>
    <w:bookmarkStart w:id="28" w:name="X90f051d0886b9610e2f4ea43f2d6af535b1fd05"/>
    <w:p>
      <w:pPr>
        <w:pStyle w:val="Heading3"/>
      </w:pPr>
      <w:r>
        <w:t xml:space="preserve">Challenge 3: Urban Distractions and Infrastructure Strain</w:t>
      </w:r>
    </w:p>
    <w:p>
      <w:pPr>
        <w:pStyle w:val="FirstParagraph"/>
      </w:pPr>
      <w:r>
        <w:t xml:space="preserve">While connectivity is high, the urban environment can be disruptive. Noise, traffic, and the fast pace of life in United States New York City can impact deep work required for complex analysis. Furthermore, reliance on public transportation means that weather events or transit strikes can physically prevent an Academic Researcher from accessing their lab or library.</w:t>
      </w:r>
    </w:p>
    <w:bookmarkEnd w:id="28"/>
    <w:bookmarkEnd w:id="29"/>
    <w:bookmarkStart w:id="30" w:name="Xdb0e32a32e281f92e47f3ddcbfc0f679bb75b5b"/>
    <w:p>
      <w:pPr>
        <w:pStyle w:val="Heading2"/>
      </w:pPr>
      <w:r>
        <w:t xml:space="preserve">V. Opportunities and Strategic Advantages</w:t>
      </w:r>
    </w:p>
    <w:p>
      <w:pPr>
        <w:pStyle w:val="FirstParagraph"/>
      </w:pPr>
      <w:r>
        <w:t xml:space="preserve">The Case Study highlights several areas where being an Academic Researcher in United States New York City provides a distinct competitive edge.</w:t>
      </w:r>
    </w:p>
    <w:p>
      <w:pPr>
        <w:numPr>
          <w:ilvl w:val="0"/>
          <w:numId w:val="1002"/>
        </w:numPr>
        <w:pStyle w:val="Compact"/>
      </w:pPr>
      <w:r>
        <w:rPr>
          <w:bCs/>
          <w:b/>
        </w:rPr>
        <w:t xml:space="preserve">Funding Availability:</w:t>
      </w:r>
      <w:r>
        <w:t xml:space="preserve">New York-based foundations and municipal grants often prioritize local research initiatives. An Academic Researcher located here has better access to these niche funding streams than peers in other regions.</w:t>
      </w:r>
    </w:p>
    <w:p>
      <w:pPr>
        <w:numPr>
          <w:ilvl w:val="0"/>
          <w:numId w:val="1002"/>
        </w:numPr>
        <w:pStyle w:val="Compact"/>
      </w:pPr>
      <w:r>
        <w:rPr>
          <w:bCs/>
          <w:b/>
        </w:rPr>
        <w:t xml:space="preserve">Talent Pipeline:</w:t>
      </w:r>
      <w:r>
        <w:t xml:space="preserve">The city attracts top-tier graduate students and post-doctoral fellows globally. This allows an Academic Researcher to build high-quality teams without relocating their institution.</w:t>
      </w:r>
    </w:p>
    <w:p>
      <w:pPr>
        <w:numPr>
          <w:ilvl w:val="0"/>
          <w:numId w:val="1002"/>
        </w:numPr>
        <w:pStyle w:val="Compact"/>
      </w:pPr>
      <w:r>
        <w:rPr>
          <w:bCs/>
          <w:b/>
        </w:rPr>
        <w:t xml:space="preserve">Public Engagement:</w:t>
      </w:r>
      <w:r>
        <w:t xml:space="preserve">The vibrant civic culture of United States New York City offers platforms for translating research into policy. Academic Researcher findings are more likely to be read by policymakers and community leaders who reside and work in the city.</w:t>
      </w:r>
    </w:p>
    <w:bookmarkEnd w:id="30"/>
    <w:bookmarkStart w:id="31" w:name="vi.-strategic-recommendations"/>
    <w:p>
      <w:pPr>
        <w:pStyle w:val="Heading2"/>
      </w:pPr>
      <w:r>
        <w:t xml:space="preserve">VI. Strategic Recommendations</w:t>
      </w:r>
    </w:p>
    <w:p>
      <w:pPr>
        <w:pStyle w:val="FirstParagraph"/>
      </w:pPr>
      <w:r>
        <w:t xml:space="preserve">To maximize success, Academic Researcher professionals should adopt the following strategies when working within United States New York City:</w:t>
      </w:r>
    </w:p>
    <w:p>
      <w:pPr>
        <w:numPr>
          <w:ilvl w:val="0"/>
          <w:numId w:val="1003"/>
        </w:numPr>
        <w:pStyle w:val="Compact"/>
      </w:pPr>
      <w:r>
        <w:rPr>
          <w:bCs/>
          <w:b/>
        </w:rPr>
        <w:t xml:space="preserve">Leverage Local Networks:</w:t>
      </w:r>
      <w:r>
        <w:t xml:space="preserve">Fully utilize the density of professional associations, seminars, and workshops available in Manhattan and surrounding boroughs. Visibility is currency in this market.</w:t>
      </w:r>
    </w:p>
    <w:p>
      <w:pPr>
        <w:numPr>
          <w:ilvl w:val="0"/>
          <w:numId w:val="1003"/>
        </w:numPr>
        <w:pStyle w:val="Compact"/>
      </w:pPr>
      <w:r>
        <w:rPr>
          <w:bCs/>
          <w:b/>
        </w:rPr>
        <w:t xml:space="preserve">Diversify Funding Sources:</w:t>
      </w:r>
      <w:r>
        <w:t xml:space="preserve">Do not rely solely on federal grants. Explore partnerships with New York City agencies, local non-profits, and private foundations headquartered in the financial district.</w:t>
      </w:r>
    </w:p>
    <w:p>
      <w:pPr>
        <w:numPr>
          <w:ilvl w:val="0"/>
          <w:numId w:val="1003"/>
        </w:numPr>
        <w:pStyle w:val="Compact"/>
      </w:pPr>
      <w:r>
        <w:rPr>
          <w:bCs/>
          <w:b/>
        </w:rPr>
        <w:t xml:space="preserve">Maintain Work-Life Boundaries:</w:t>
      </w:r>
      <w:r>
        <w:t xml:space="preserve">Given the fast-paced nature of United States New York City, intentional scheduling is required to prevent burnout. Remote work options should be utilized where possible to mitigate commute stress.</w:t>
      </w:r>
    </w:p>
    <w:p>
      <w:pPr>
        <w:numPr>
          <w:ilvl w:val="0"/>
          <w:numId w:val="1003"/>
        </w:numPr>
        <w:pStyle w:val="Compact"/>
      </w:pPr>
      <w:r>
        <w:rPr>
          <w:bCs/>
          <w:b/>
        </w:rPr>
        <w:t xml:space="preserve">Engage with Community Stakeholders:</w:t>
      </w:r>
      <w:r>
        <w:t xml:space="preserve">Build trust with local community organizations early in the research process. In United States New York City, ethical community engagement is often a prerequisite for successful data collection.</w:t>
      </w:r>
    </w:p>
    <w:bookmarkEnd w:id="31"/>
    <w:bookmarkStart w:id="32" w:name="vii.-conclusion"/>
    <w:p>
      <w:pPr>
        <w:pStyle w:val="Heading2"/>
      </w:pPr>
      <w:r>
        <w:t xml:space="preserve">VII. Conclusion</w:t>
      </w:r>
    </w:p>
    <w:p>
      <w:pPr>
        <w:pStyle w:val="FirstParagraph"/>
      </w:pPr>
      <w:r>
        <w:t xml:space="preserve">This Case Study demonstrates that the role of an Academic Researcher in United States New York City is defined by a dynamic tension between immense opportunity and significant pressure. The location provides unparalleled resources, data, and collaboration potential that can accelerate scientific discovery and scholarly impact. However, the high cost of living, administrative burdens, and urban complexities require careful management.</w:t>
      </w:r>
    </w:p>
    <w:p>
      <w:pPr>
        <w:pStyle w:val="BodyText"/>
      </w:pPr>
      <w:r>
        <w:t xml:space="preserve">For institutions looking to recruit Academic Researcher talent in United States New York City, offering competitive compensation packages that account for regional living costs is essential. For individual researchers, success in this environment depends on strategic networking and the ability to leverage the unique assets of one of the world’s most vibrant intellectual centers. Ultimately, being an Academic Researcher in United States New York City is a high-stakes endeavor with potentially high rewards for those who can navigate its complexities effectively.</w:t>
      </w:r>
    </w:p>
    <w:p>
      <w:r>
        <w:pict>
          <v:rect style="width:0;height:1.5pt" o:hralign="center" o:hrstd="t" o:hr="t"/>
        </w:pict>
      </w:r>
    </w:p>
    <w:p>
      <w:pPr>
        <w:pStyle w:val="FirstParagraph"/>
      </w:pPr>
      <w:r>
        <w:rPr>
          <w:bCs/>
          <w:b/>
        </w:rPr>
        <w:t xml:space="preserve">Disclaimer:</w:t>
      </w:r>
      <w:r>
        <w:t xml:space="preserve"> </w:t>
      </w:r>
      <w:r>
        <w:t xml:space="preserve">This document is a fictional Case Study created for illustrative purposes regarding the professional context of an Academic Researcher in United States New York City. Any resemblance to actual persons or entities is coincidental.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United States New York City</dc:title>
  <dc:creator/>
  <dc:language>en</dc:language>
  <cp:keywords/>
  <dcterms:created xsi:type="dcterms:W3CDTF">2026-07-29T19:35:24Z</dcterms:created>
  <dcterms:modified xsi:type="dcterms:W3CDTF">2026-07-29T19:35:24Z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