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Academic</w:t>
      </w:r>
      <w:r>
        <w:t xml:space="preserve"> </w:t>
      </w:r>
      <w:r>
        <w:t xml:space="preserve">Researcher</w:t>
      </w:r>
      <w:r>
        <w:t xml:space="preserve"> </w:t>
      </w:r>
      <w:r>
        <w:t xml:space="preserve">in</w:t>
      </w:r>
      <w:r>
        <w:t xml:space="preserve"> </w:t>
      </w:r>
      <w:r>
        <w:t xml:space="preserve">Venezuela</w:t>
      </w:r>
      <w:r>
        <w:t xml:space="preserve"> </w:t>
      </w:r>
      <w:r>
        <w:t xml:space="preserve">Caracas</w:t>
      </w:r>
    </w:p>
    <w:bookmarkStart w:id="31" w:name="Xace15f849fa6124201ec4c1468551b7b7b0f785"/>
    <w:p>
      <w:pPr>
        <w:pStyle w:val="Heading1"/>
      </w:pPr>
      <w:r>
        <w:t xml:space="preserve">Navigating the Complexity of the Academic Researcher in Venezuela Caracas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Jurisdiction:</w:t>
      </w:r>
      <w:r>
        <w:t xml:space="preserve"> </w:t>
      </w:r>
      <w:r>
        <w:t xml:space="preserve">Caracas, Venezuela</w:t>
      </w:r>
    </w:p>
    <w:p>
      <w:pPr>
        <w:pStyle w:val="BodyText"/>
      </w:pPr>
      <w:r>
        <w:rPr>
          <w:iCs/>
          <w:i/>
        </w:rPr>
        <w:t xml:space="preserve">Note: This document serves as a comprehensive case study analyzing the professional, economic, and social dynamics of the Academic Researcher within the specific context of Venezuela Caracas. It highlights the unique challenges faced by scholars in one of Latin America's most complex urban environments.</w:t>
      </w:r>
    </w:p>
    <w:bookmarkStart w:id="20" w:name="executive-summary"/>
    <w:p>
      <w:pPr>
        <w:pStyle w:val="Heading2"/>
      </w:pPr>
      <w:r>
        <w:t xml:space="preserve">1. Executive Summary</w:t>
      </w:r>
    </w:p>
    <w:p>
      <w:pPr>
        <w:pStyle w:val="FirstParagraph"/>
      </w:pPr>
      <w:r>
        <w:t xml:space="preserve">The role of an</w:t>
      </w:r>
      <w:r>
        <w:t xml:space="preserve"> </w:t>
      </w:r>
      <w:r>
        <w:rPr>
          <w:bCs/>
          <w:b/>
        </w:rPr>
        <w:t xml:space="preserve">Academic Researcher</w:t>
      </w:r>
      <w:r>
        <w:t xml:space="preserve"> </w:t>
      </w:r>
      <w:r>
        <w:t xml:space="preserve">has undergone a radical transformation over the last decade, particularly for those stationed in the capital city. While Caracas remains a hub of intellectual activity and historical significance, the environment in which research is conducted has become increasingly precarious. This case study explores how an</w:t>
      </w:r>
      <w:r>
        <w:t xml:space="preserve"> </w:t>
      </w:r>
      <w:r>
        <w:rPr>
          <w:bCs/>
          <w:b/>
        </w:rPr>
        <w:t xml:space="preserve">Academic Researcher</w:t>
      </w:r>
      <w:r>
        <w:t xml:space="preserve"> </w:t>
      </w:r>
      <w:r>
        <w:t xml:space="preserve">operates within this volatile landscape, balancing rigorous scholarly output with survival strategies necessitated by economic instability and infrastructural deficits.</w:t>
      </w:r>
    </w:p>
    <w:p>
      <w:pPr>
        <w:pStyle w:val="BodyText"/>
      </w:pPr>
      <w:r>
        <w:t xml:space="preserve">The primary objective of this document is to provide a nuanced understanding of the daily realities, strategic adaptations, and long-term implications for higher education professionals in</w:t>
      </w:r>
      <w:r>
        <w:t xml:space="preserve"> </w:t>
      </w:r>
      <w:r>
        <w:rPr>
          <w:bCs/>
          <w:b/>
        </w:rPr>
        <w:t xml:space="preserve">Venezuela Caracas</w:t>
      </w:r>
      <w:r>
        <w:t xml:space="preserve">. By examining these factors, we can better appreciate the resilience required to maintain academic integrity and productivity under extreme duress.</w:t>
      </w:r>
    </w:p>
    <w:bookmarkEnd w:id="20"/>
    <w:bookmarkStart w:id="23" w:name="profile-of-the-subject"/>
    <w:p>
      <w:pPr>
        <w:pStyle w:val="Heading2"/>
      </w:pPr>
      <w:r>
        <w:t xml:space="preserve">2. Profile of the Subject</w:t>
      </w:r>
    </w:p>
    <w:p>
      <w:pPr>
        <w:pStyle w:val="FirstParagraph"/>
      </w:pPr>
      <w:r>
        <w:t xml:space="preserve">To illustrate these dynamics, this case study focuses on "Dr. Elena R.", a mid-career sociologist and principal investigator at a prominent public university in central Caracas. Dr. R holds a doctoral degree from Europe but returned to her home country to contribute to national academic development.</w:t>
      </w:r>
    </w:p>
    <w:bookmarkStart w:id="21" w:name="professional-background"/>
    <w:p>
      <w:pPr>
        <w:pStyle w:val="Heading3"/>
      </w:pPr>
      <w:r>
        <w:t xml:space="preserve">Professional Background</w:t>
      </w:r>
    </w:p>
    <w:p>
      <w:pPr>
        <w:pStyle w:val="FirstParagraph"/>
      </w:pPr>
      <w:r>
        <w:rPr>
          <w:bCs/>
          <w:b/>
        </w:rPr>
        <w:t xml:space="preserve">Elena</w:t>
      </w:r>
      <w:r>
        <w:t xml:space="preserve">'s research focuses on urban sociology and community resilience. Her work requires extensive fieldwork, data collection via digital platforms, and international collaboration. As an</w:t>
      </w:r>
      <w:r>
        <w:t xml:space="preserve"> </w:t>
      </w:r>
      <w:r>
        <w:rPr>
          <w:bCs/>
          <w:b/>
        </w:rPr>
        <w:t xml:space="preserve">Academic Researcher</w:t>
      </w:r>
      <w:r>
        <w:t xml:space="preserve">, her responsibilities include publishing in peer-reviewed journals, supervising graduate students, and securing grant funding to support laboratory operations.</w:t>
      </w:r>
    </w:p>
    <w:bookmarkEnd w:id="21"/>
    <w:bookmarkStart w:id="22" w:name="location-context-venezuela-caracas"/>
    <w:p>
      <w:pPr>
        <w:pStyle w:val="Heading3"/>
      </w:pPr>
      <w:r>
        <w:t xml:space="preserve">Location Context: Venezuela Caracas</w:t>
      </w:r>
    </w:p>
    <w:p>
      <w:pPr>
        <w:pStyle w:val="FirstParagraph"/>
      </w:pPr>
      <w:r>
        <w:rPr>
          <w:bCs/>
          <w:b/>
        </w:rPr>
        <w:t xml:space="preserve">Venezuela Caracas</w:t>
      </w:r>
      <w:r>
        <w:t xml:space="preserve"> </w:t>
      </w:r>
      <w:r>
        <w:t xml:space="preserve">is a city of stark contrasts. It possesses world-class architectural heritage and a vibrant cultural scene but suffers from severe public service crises, including intermittent electricity, water shortages, and high crime rates in certain districts. For an</w:t>
      </w:r>
      <w:r>
        <w:t xml:space="preserve"> </w:t>
      </w:r>
      <w:r>
        <w:rPr>
          <w:bCs/>
          <w:b/>
        </w:rPr>
        <w:t xml:space="preserve">Academic Researcher</w:t>
      </w:r>
      <w:r>
        <w:t xml:space="preserve">, the geography of the city dictates mobility patterns; research must often be conducted within safe zones or through remote methodologies when physical access is too risky.</w:t>
      </w:r>
    </w:p>
    <w:bookmarkEnd w:id="22"/>
    <w:bookmarkEnd w:id="23"/>
    <w:bookmarkStart w:id="27" w:name="X3325be4c716d413b9d3b6fec8763163b7d9bf5e"/>
    <w:p>
      <w:pPr>
        <w:pStyle w:val="Heading2"/>
      </w:pPr>
      <w:r>
        <w:t xml:space="preserve">3. Key Challenges Faced by the Academic Researcher</w:t>
      </w:r>
    </w:p>
    <w:p>
      <w:pPr>
        <w:pStyle w:val="FirstParagraph"/>
      </w:pPr>
      <w:r>
        <w:t xml:space="preserve">The challenges faced by Dr. Elena and her peers in</w:t>
      </w:r>
      <w:r>
        <w:t xml:space="preserve"> </w:t>
      </w:r>
      <w:r>
        <w:rPr>
          <w:bCs/>
          <w:b/>
        </w:rPr>
        <w:t xml:space="preserve">Venezuela Caracas</w:t>
      </w:r>
      <w:r>
        <w:t xml:space="preserve"> </w:t>
      </w:r>
      <w:r>
        <w:t xml:space="preserve">can be categorized into three main areas: Economic, Infrastructural, and Professional.</w:t>
      </w:r>
    </w:p>
    <w:bookmarkStart w:id="24" w:name="X2b858d81ea629d51e5b7ddf7e15260ebe5b0c45"/>
    <w:p>
      <w:pPr>
        <w:pStyle w:val="Heading3"/>
      </w:pPr>
      <w:r>
        <w:t xml:space="preserve">A. Economic Instability and Salary Erosion</w:t>
      </w:r>
    </w:p>
    <w:p>
      <w:pPr>
        <w:pStyle w:val="FirstParagraph"/>
      </w:pPr>
      <w:r>
        <w:t xml:space="preserve">The most immediate threat to the sustainability of an</w:t>
      </w:r>
      <w:r>
        <w:t xml:space="preserve"> </w:t>
      </w:r>
      <w:r>
        <w:rPr>
          <w:bCs/>
          <w:b/>
        </w:rPr>
        <w:t xml:space="preserve">Academic Researcher</w:t>
      </w:r>
      <w:r>
        <w:t xml:space="preserve">'s career in</w:t>
      </w:r>
      <w:r>
        <w:t xml:space="preserve"> </w:t>
      </w:r>
      <w:r>
        <w:rPr>
          <w:bCs/>
          <w:b/>
        </w:rPr>
        <w:t xml:space="preserve">Venezuela Caracas</w:t>
      </w:r>
      <w:r>
        <w:t xml:space="preserve"> </w:t>
      </w:r>
      <w:r>
        <w:t xml:space="preserve">is hyperinflation. Although currency stabilization measures have been implemented, the real value of academic salaries has plummeted by over 90% in recent years.</w:t>
      </w:r>
    </w:p>
    <w:p>
      <w:pPr>
        <w:numPr>
          <w:ilvl w:val="0"/>
          <w:numId w:val="1001"/>
        </w:numPr>
        <w:pStyle w:val="Compact"/>
      </w:pPr>
      <w:r>
        <w:rPr>
          <w:bCs/>
          <w:b/>
        </w:rPr>
        <w:t xml:space="preserve">Purchasing Power:</w:t>
      </w:r>
      <w:r>
        <w:t xml:space="preserve"> </w:t>
      </w:r>
      <w:r>
        <w:t xml:space="preserve">A monthly salary that was once considered middle-class now barely covers basic food baskets, let alone research supplies or internet connectivity costs.</w:t>
      </w:r>
    </w:p>
    <w:p>
      <w:pPr>
        <w:numPr>
          <w:ilvl w:val="0"/>
          <w:numId w:val="1001"/>
        </w:numPr>
        <w:pStyle w:val="Compact"/>
      </w:pPr>
      <w:r>
        <w:rPr>
          <w:bCs/>
          <w:b/>
        </w:rPr>
        <w:t xml:space="preserve">Dual Income Necessity:</w:t>
      </w:r>
      <w:r>
        <w:t xml:space="preserve"> </w:t>
      </w:r>
      <w:r>
        <w:t xml:space="preserve">Most researchers in this context must hold secondary jobs. Dr. Elena, for instance, consults remotely for international NGOs to supplement her income. This fragmentation of time directly impacts the depth and continuity of their primary research projects.</w:t>
      </w:r>
    </w:p>
    <w:bookmarkEnd w:id="24"/>
    <w:bookmarkStart w:id="25" w:name="b.-infrastructural-deficits"/>
    <w:p>
      <w:pPr>
        <w:pStyle w:val="Heading3"/>
      </w:pPr>
      <w:r>
        <w:t xml:space="preserve">B. Infrastructural Deficits</w:t>
      </w:r>
    </w:p>
    <w:p>
      <w:pPr>
        <w:pStyle w:val="FirstParagraph"/>
      </w:pPr>
      <w:r>
        <w:t xml:space="preserve">The physical environment in</w:t>
      </w:r>
      <w:r>
        <w:t xml:space="preserve"> </w:t>
      </w:r>
      <w:r>
        <w:rPr>
          <w:bCs/>
          <w:b/>
        </w:rPr>
        <w:t xml:space="preserve">Venezuela Caracas</w:t>
      </w:r>
      <w:r>
        <w:t xml:space="preserve"> </w:t>
      </w:r>
      <w:r>
        <w:t xml:space="preserve">poses significant operational hurdles for rigorous academic inquiry.</w:t>
      </w:r>
    </w:p>
    <w:p>
      <w:pPr>
        <w:numPr>
          <w:ilvl w:val="0"/>
          <w:numId w:val="1002"/>
        </w:numPr>
        <w:pStyle w:val="Compact"/>
      </w:pPr>
      <w:r>
        <w:rPr>
          <w:bCs/>
          <w:b/>
        </w:rPr>
        <w:t xml:space="preserve">Digital Connectivity:</w:t>
      </w:r>
      <w:r>
        <w:t xml:space="preserve"> </w:t>
      </w:r>
      <w:r>
        <w:t xml:space="preserve">Reliable high-speed internet is not guaranteed. Power outages, known locally as "apagones," frequently interrupt data uploads and virtual meetings with international collaborators. An</w:t>
      </w:r>
      <w:r>
        <w:t xml:space="preserve"> </w:t>
      </w:r>
      <w:r>
        <w:rPr>
          <w:bCs/>
          <w:b/>
        </w:rPr>
        <w:t xml:space="preserve">Academic Researcher</w:t>
      </w:r>
      <w:r>
        <w:t xml:space="preserve"> </w:t>
      </w:r>
      <w:r>
        <w:t xml:space="preserve">must often relocate to cafes or co-working spaces that have backup generators, incurring additional costs.</w:t>
      </w:r>
    </w:p>
    <w:p>
      <w:pPr>
        <w:numPr>
          <w:ilvl w:val="0"/>
          <w:numId w:val="1002"/>
        </w:numPr>
        <w:pStyle w:val="Compact"/>
      </w:pPr>
      <w:r>
        <w:rPr>
          <w:bCs/>
          <w:b/>
        </w:rPr>
        <w:t xml:space="preserve">Laboratory Resources:</w:t>
      </w:r>
      <w:r>
        <w:t xml:space="preserve"> </w:t>
      </w:r>
      <w:r>
        <w:t xml:space="preserve">Import restrictions and lack of funding mean that laboratory equipment is often obsolete or broken. Researchers are forced to innovate with limited resources or rely heavily on theoretical rather than empirical methods if experimental facilities are inaccessible.</w:t>
      </w:r>
    </w:p>
    <w:bookmarkEnd w:id="25"/>
    <w:bookmarkStart w:id="26" w:name="X9c6143457a5d3596a3ea4fdc195d93d328a5e67"/>
    <w:p>
      <w:pPr>
        <w:pStyle w:val="Heading3"/>
      </w:pPr>
      <w:r>
        <w:t xml:space="preserve">C. Professional Isolation and Brain Drain</w:t>
      </w:r>
    </w:p>
    <w:p>
      <w:pPr>
        <w:pStyle w:val="FirstParagraph"/>
      </w:pPr>
      <w:r>
        <w:t xml:space="preserve">The exodus of talented academics has created a "brain drain" that affects the entire ecosystem in</w:t>
      </w:r>
      <w:r>
        <w:t xml:space="preserve"> </w:t>
      </w:r>
      <w:r>
        <w:rPr>
          <w:bCs/>
          <w:b/>
        </w:rPr>
        <w:t xml:space="preserve">Venezuela Caracas</w:t>
      </w:r>
      <w:r>
        <w:t xml:space="preserve">. Many senior professors have emigrated, leaving behind gaps in mentorship for junior researchers.</w:t>
      </w:r>
    </w:p>
    <w:p>
      <w:pPr>
        <w:pStyle w:val="BodyText"/>
      </w:pPr>
      <w:r>
        <w:rPr>
          <w:bCs/>
          <w:b/>
        </w:rPr>
        <w:t xml:space="preserve">Mentorship Gaps:</w:t>
      </w:r>
      <w:r>
        <w:t xml:space="preserve"> </w:t>
      </w:r>
      <w:r>
        <w:t xml:space="preserve">Junior PhD students often lack experienced supervisors on campus, forcing them to seek guidance online from abroad.</w:t>
      </w:r>
    </w:p>
    <w:p>
      <w:pPr>
        <w:pStyle w:val="BodyText"/>
      </w:pPr>
      <w:r>
        <w:rPr>
          <w:bCs/>
          <w:b/>
        </w:rPr>
        <w:t xml:space="preserve">Citation Impact:</w:t>
      </w:r>
    </w:p>
    <w:bookmarkEnd w:id="26"/>
    <w:bookmarkEnd w:id="27"/>
    <w:bookmarkStart w:id="30" w:name="adaptation-strategies"/>
    <w:p>
      <w:pPr>
        <w:pStyle w:val="Heading2"/>
      </w:pPr>
      <w:r>
        <w:t xml:space="preserve">4. Adaptation Strategies</w:t>
      </w:r>
    </w:p>
    <w:p>
      <w:pPr>
        <w:pStyle w:val="FirstParagraph"/>
      </w:pPr>
      <w:r>
        <w:t xml:space="preserve">To survive and thrive, the modern</w:t>
      </w:r>
      <w:r>
        <w:t xml:space="preserve"> </w:t>
      </w:r>
      <w:r>
        <w:rPr>
          <w:bCs/>
          <w:b/>
        </w:rPr>
        <w:t xml:space="preserve">Academic Researcher</w:t>
      </w:r>
      <w:r>
        <w:t xml:space="preserve"> </w:t>
      </w:r>
      <w:r>
        <w:t xml:space="preserve">in</w:t>
      </w:r>
      <w:r>
        <w:t xml:space="preserve"> </w:t>
      </w:r>
      <w:r>
        <w:rPr>
          <w:bCs/>
          <w:b/>
        </w:rPr>
        <w:t xml:space="preserve">Venezuela Caracas</w:t>
      </w:r>
    </w:p>
    <w:bookmarkStart w:id="28" w:name="X31261969fe3c861accf0d832948b45437c7031e"/>
    <w:p>
      <w:pPr>
        <w:pStyle w:val="Heading3"/>
      </w:pPr>
      <w:r>
        <w:t xml:space="preserve">A. The Rise of Open Science and Remote Collaboration</w:t>
      </w:r>
    </w:p>
    <w:p>
      <w:pPr>
        <w:pStyle w:val="FirstParagraph"/>
      </w:pPr>
      <w:r>
        <w:t xml:space="preserve">Faced with institutional limitations, many researchers have turned to decentralized networks. Platforms like ResearchGate and Academia.edu have become vital tools for sharing pre-prints and seeking feedback without relying on local university infrastructure.</w:t>
      </w:r>
    </w:p>
    <w:bookmarkEnd w:id="28"/>
    <w:bookmarkStart w:id="29" w:name="b.-community-embedded-research"/>
    <w:p>
      <w:pPr>
        <w:pStyle w:val="Heading3"/>
      </w:pPr>
      <w:r>
        <w:t xml:space="preserve">B. Community-Embedded Research</w:t>
      </w:r>
    </w:p>
    <w:p>
      <w:pPr>
        <w:pStyle w:val="FirstParagraph"/>
      </w:pPr>
      <w:r>
        <w:t xml:space="preserve">In the absence of state funding, some</w:t>
      </w:r>
      <w:r>
        <w:t xml:space="preserve"> </w:t>
      </w:r>
      <w:r>
        <w:rPr>
          <w:bCs/>
          <w:b/>
        </w:rPr>
        <w:t xml:space="preserve">Academic ResearchersVenezuela Caracas</w:t>
      </w:r>
    </w:p>
    <w:p>
      <w:pPr>
        <w:pStyle w:val="BodyText"/>
      </w:pPr>
      <w:r>
        <w:t xml:space="preserve">C. Digital Nomadism within the CapitalVenezuela Caracas</w:t>
      </w:r>
    </w:p>
    <w:p>
      <w:pPr>
        <w:pStyle w:val="BodyText"/>
      </w:pPr>
      <w:r>
        <w:t xml:space="preserve">Venezuela Caracas</w:t>
      </w:r>
    </w:p>
    <w:p>
      <w:pPr>
        <w:pStyle w:val="BodyText"/>
      </w:pPr>
      <w:r>
        <w:t xml:space="preserve">Venezuela Caracas. Despite its challenges, it remains a center of intellectual resistance and adaptation.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Academic Researcher in Venezuela Caracas</dc:title>
  <dc:creator/>
  <dc:language>en</dc:language>
  <cp:keywords/>
  <dcterms:created xsi:type="dcterms:W3CDTF">2026-07-29T03:55:04Z</dcterms:created>
  <dcterms:modified xsi:type="dcterms:W3CDTF">2026-07-29T03:55:04Z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